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A0781C" w:rsidRPr="00A0781C" w14:paraId="496DB1B5" w14:textId="77777777" w:rsidTr="00A53C79">
        <w:trPr>
          <w:trHeight w:val="441"/>
          <w:tblHeader/>
        </w:trPr>
        <w:tc>
          <w:tcPr>
            <w:tcW w:w="1526" w:type="dxa"/>
          </w:tcPr>
          <w:p w14:paraId="2145CA75" w14:textId="77777777" w:rsidR="00A0781C" w:rsidRPr="00A0781C" w:rsidRDefault="00A0781C" w:rsidP="00A0781C">
            <w:pPr>
              <w:spacing w:before="0" w:after="190" w:line="420" w:lineRule="exact"/>
              <w:jc w:val="center"/>
              <w:rPr>
                <w:rFonts w:ascii="新細明體" w:hAnsi="新細明體"/>
                <w:color w:val="000000"/>
                <w:spacing w:val="24"/>
              </w:rPr>
            </w:pPr>
            <w:r w:rsidRPr="00A0781C">
              <w:rPr>
                <w:rFonts w:ascii="新細明體" w:hAnsi="新細明體" w:hint="eastAsia"/>
                <w:color w:val="000000"/>
                <w:spacing w:val="24"/>
              </w:rPr>
              <w:t>編</w:t>
            </w:r>
            <w:r w:rsidRPr="00A0781C">
              <w:rPr>
                <w:rFonts w:ascii="新細明體" w:hAnsi="新細明體"/>
                <w:color w:val="000000"/>
                <w:spacing w:val="24"/>
              </w:rPr>
              <w:t xml:space="preserve"> </w:t>
            </w:r>
            <w:r w:rsidRPr="00A0781C">
              <w:rPr>
                <w:rFonts w:ascii="新細明體" w:hAnsi="新細明體" w:hint="eastAsia"/>
                <w:color w:val="000000"/>
                <w:spacing w:val="24"/>
              </w:rPr>
              <w:t>號</w:t>
            </w:r>
          </w:p>
        </w:tc>
        <w:tc>
          <w:tcPr>
            <w:tcW w:w="2436" w:type="dxa"/>
          </w:tcPr>
          <w:p w14:paraId="0D74BE94" w14:textId="77777777" w:rsidR="00A0781C" w:rsidRPr="00A0781C" w:rsidRDefault="00A0781C" w:rsidP="00A0781C">
            <w:pPr>
              <w:spacing w:before="0" w:after="190" w:line="420" w:lineRule="exact"/>
              <w:jc w:val="center"/>
              <w:rPr>
                <w:rFonts w:ascii="新細明體" w:hAnsi="新細明體"/>
                <w:color w:val="000000"/>
                <w:spacing w:val="24"/>
              </w:rPr>
            </w:pPr>
            <w:r w:rsidRPr="00A0781C">
              <w:rPr>
                <w:rFonts w:ascii="新細明體" w:hAnsi="新細明體" w:hint="eastAsia"/>
                <w:color w:val="000000"/>
                <w:spacing w:val="24"/>
              </w:rPr>
              <w:t>作</w:t>
            </w:r>
            <w:r w:rsidRPr="00A0781C">
              <w:rPr>
                <w:rFonts w:ascii="新細明體" w:hAnsi="新細明體"/>
                <w:color w:val="000000"/>
                <w:spacing w:val="24"/>
              </w:rPr>
              <w:t xml:space="preserve"> </w:t>
            </w:r>
            <w:r w:rsidRPr="00A0781C">
              <w:rPr>
                <w:rFonts w:ascii="新細明體" w:hAnsi="新細明體" w:hint="eastAsia"/>
                <w:color w:val="000000"/>
                <w:spacing w:val="24"/>
              </w:rPr>
              <w:t>業</w:t>
            </w:r>
            <w:r w:rsidRPr="00A0781C">
              <w:rPr>
                <w:rFonts w:ascii="新細明體" w:hAnsi="新細明體"/>
                <w:color w:val="000000"/>
                <w:spacing w:val="24"/>
              </w:rPr>
              <w:t xml:space="preserve"> </w:t>
            </w:r>
            <w:r w:rsidRPr="00A0781C">
              <w:rPr>
                <w:rFonts w:ascii="新細明體" w:hAnsi="新細明體" w:hint="eastAsia"/>
                <w:color w:val="000000"/>
                <w:spacing w:val="24"/>
              </w:rPr>
              <w:t>項</w:t>
            </w:r>
            <w:r w:rsidRPr="00A0781C">
              <w:rPr>
                <w:rFonts w:ascii="新細明體" w:hAnsi="新細明體"/>
                <w:color w:val="000000"/>
                <w:spacing w:val="24"/>
              </w:rPr>
              <w:t xml:space="preserve"> </w:t>
            </w:r>
            <w:r w:rsidRPr="00A0781C">
              <w:rPr>
                <w:rFonts w:ascii="新細明體" w:hAnsi="新細明體" w:hint="eastAsia"/>
                <w:color w:val="000000"/>
                <w:spacing w:val="24"/>
              </w:rPr>
              <w:t>目</w:t>
            </w:r>
          </w:p>
        </w:tc>
        <w:tc>
          <w:tcPr>
            <w:tcW w:w="7081" w:type="dxa"/>
          </w:tcPr>
          <w:p w14:paraId="52BFDF99" w14:textId="77777777" w:rsidR="00A0781C" w:rsidRPr="00A0781C" w:rsidRDefault="00A0781C" w:rsidP="00A0781C">
            <w:pPr>
              <w:spacing w:before="0" w:after="190" w:line="420" w:lineRule="exact"/>
              <w:ind w:right="567"/>
              <w:jc w:val="center"/>
              <w:rPr>
                <w:rFonts w:ascii="新細明體" w:hAnsi="新細明體"/>
                <w:color w:val="000000"/>
                <w:spacing w:val="24"/>
              </w:rPr>
            </w:pPr>
            <w:r w:rsidRPr="00A0781C">
              <w:rPr>
                <w:rFonts w:ascii="新細明體" w:hAnsi="新細明體" w:hint="eastAsia"/>
                <w:color w:val="000000"/>
                <w:spacing w:val="24"/>
              </w:rPr>
              <w:t>作</w:t>
            </w:r>
            <w:r w:rsidRPr="00A0781C">
              <w:rPr>
                <w:rFonts w:ascii="新細明體" w:hAnsi="新細明體"/>
                <w:color w:val="000000"/>
                <w:spacing w:val="24"/>
              </w:rPr>
              <w:t xml:space="preserve"> </w:t>
            </w:r>
            <w:r w:rsidRPr="00A0781C">
              <w:rPr>
                <w:rFonts w:ascii="新細明體" w:hAnsi="新細明體" w:hint="eastAsia"/>
                <w:color w:val="000000"/>
                <w:spacing w:val="24"/>
              </w:rPr>
              <w:t>業</w:t>
            </w:r>
            <w:r w:rsidRPr="00A0781C">
              <w:rPr>
                <w:rFonts w:ascii="新細明體" w:hAnsi="新細明體"/>
                <w:color w:val="000000"/>
                <w:spacing w:val="24"/>
              </w:rPr>
              <w:t xml:space="preserve"> </w:t>
            </w:r>
            <w:r w:rsidRPr="00A0781C">
              <w:rPr>
                <w:rFonts w:ascii="新細明體" w:hAnsi="新細明體" w:hint="eastAsia"/>
                <w:color w:val="000000"/>
                <w:spacing w:val="24"/>
              </w:rPr>
              <w:t>程</w:t>
            </w:r>
            <w:r w:rsidRPr="00A0781C">
              <w:rPr>
                <w:rFonts w:ascii="新細明體" w:hAnsi="新細明體"/>
                <w:color w:val="000000"/>
                <w:spacing w:val="24"/>
              </w:rPr>
              <w:t xml:space="preserve"> </w:t>
            </w:r>
            <w:r w:rsidRPr="00A0781C">
              <w:rPr>
                <w:rFonts w:ascii="新細明體" w:hAnsi="新細明體" w:hint="eastAsia"/>
                <w:color w:val="000000"/>
                <w:spacing w:val="24"/>
              </w:rPr>
              <w:t>序</w:t>
            </w:r>
            <w:r w:rsidRPr="00A0781C">
              <w:rPr>
                <w:rFonts w:ascii="新細明體" w:hAnsi="新細明體"/>
                <w:color w:val="000000"/>
                <w:spacing w:val="24"/>
              </w:rPr>
              <w:t xml:space="preserve"> </w:t>
            </w:r>
            <w:r w:rsidRPr="00A0781C">
              <w:rPr>
                <w:rFonts w:ascii="新細明體" w:hAnsi="新細明體" w:hint="eastAsia"/>
                <w:color w:val="000000"/>
                <w:spacing w:val="24"/>
              </w:rPr>
              <w:t>及</w:t>
            </w:r>
            <w:r w:rsidRPr="00A0781C">
              <w:rPr>
                <w:rFonts w:ascii="新細明體" w:hAnsi="新細明體"/>
                <w:color w:val="000000"/>
                <w:spacing w:val="24"/>
              </w:rPr>
              <w:t xml:space="preserve"> </w:t>
            </w:r>
            <w:r w:rsidRPr="00A0781C">
              <w:rPr>
                <w:rFonts w:ascii="新細明體" w:hAnsi="新細明體" w:hint="eastAsia"/>
                <w:color w:val="000000"/>
                <w:spacing w:val="24"/>
              </w:rPr>
              <w:t>控</w:t>
            </w:r>
            <w:r w:rsidRPr="00A0781C">
              <w:rPr>
                <w:rFonts w:ascii="新細明體" w:hAnsi="新細明體"/>
                <w:color w:val="000000"/>
                <w:spacing w:val="24"/>
              </w:rPr>
              <w:t xml:space="preserve"> </w:t>
            </w:r>
            <w:r w:rsidRPr="00A0781C">
              <w:rPr>
                <w:rFonts w:ascii="新細明體" w:hAnsi="新細明體" w:hint="eastAsia"/>
                <w:color w:val="000000"/>
                <w:spacing w:val="24"/>
              </w:rPr>
              <w:t>制</w:t>
            </w:r>
            <w:r w:rsidRPr="00A0781C">
              <w:rPr>
                <w:rFonts w:ascii="新細明體" w:hAnsi="新細明體"/>
                <w:color w:val="000000"/>
                <w:spacing w:val="24"/>
              </w:rPr>
              <w:t xml:space="preserve"> </w:t>
            </w:r>
            <w:r w:rsidRPr="00A0781C">
              <w:rPr>
                <w:rFonts w:ascii="新細明體" w:hAnsi="新細明體" w:hint="eastAsia"/>
                <w:color w:val="000000"/>
                <w:spacing w:val="24"/>
              </w:rPr>
              <w:t>重</w:t>
            </w:r>
            <w:r w:rsidRPr="00A0781C">
              <w:rPr>
                <w:rFonts w:ascii="新細明體" w:hAnsi="新細明體"/>
                <w:color w:val="000000"/>
                <w:spacing w:val="24"/>
              </w:rPr>
              <w:t xml:space="preserve"> </w:t>
            </w:r>
            <w:r w:rsidRPr="00A0781C">
              <w:rPr>
                <w:rFonts w:ascii="新細明體" w:hAnsi="新細明體" w:hint="eastAsia"/>
                <w:color w:val="000000"/>
                <w:spacing w:val="24"/>
              </w:rPr>
              <w:t>點</w:t>
            </w:r>
          </w:p>
        </w:tc>
        <w:tc>
          <w:tcPr>
            <w:tcW w:w="3131" w:type="dxa"/>
          </w:tcPr>
          <w:p w14:paraId="25F1D463" w14:textId="77777777" w:rsidR="00A0781C" w:rsidRPr="00A0781C" w:rsidRDefault="00A0781C" w:rsidP="00A0781C">
            <w:pPr>
              <w:widowControl/>
              <w:spacing w:before="0" w:after="190" w:line="420" w:lineRule="exact"/>
              <w:jc w:val="center"/>
              <w:rPr>
                <w:rFonts w:ascii="新細明體" w:hAnsi="新細明體"/>
                <w:color w:val="000000"/>
                <w:spacing w:val="24"/>
              </w:rPr>
            </w:pPr>
            <w:r w:rsidRPr="00A0781C">
              <w:rPr>
                <w:rFonts w:ascii="新細明體" w:hAnsi="新細明體" w:hint="eastAsia"/>
                <w:color w:val="000000"/>
                <w:spacing w:val="24"/>
              </w:rPr>
              <w:t>依</w:t>
            </w:r>
            <w:r w:rsidRPr="00A0781C">
              <w:rPr>
                <w:rFonts w:ascii="新細明體" w:hAnsi="新細明體"/>
                <w:color w:val="000000"/>
                <w:spacing w:val="24"/>
              </w:rPr>
              <w:t xml:space="preserve"> </w:t>
            </w:r>
            <w:r w:rsidRPr="00A0781C">
              <w:rPr>
                <w:rFonts w:ascii="新細明體" w:hAnsi="新細明體" w:hint="eastAsia"/>
                <w:color w:val="000000"/>
                <w:spacing w:val="24"/>
              </w:rPr>
              <w:t>據</w:t>
            </w:r>
            <w:r w:rsidRPr="00A0781C">
              <w:rPr>
                <w:rFonts w:ascii="新細明體" w:hAnsi="新細明體"/>
                <w:color w:val="000000"/>
                <w:spacing w:val="24"/>
              </w:rPr>
              <w:t xml:space="preserve"> </w:t>
            </w:r>
            <w:r w:rsidRPr="00A0781C">
              <w:rPr>
                <w:rFonts w:ascii="新細明體" w:hAnsi="新細明體" w:hint="eastAsia"/>
                <w:color w:val="000000"/>
                <w:spacing w:val="24"/>
              </w:rPr>
              <w:t>資</w:t>
            </w:r>
            <w:r w:rsidRPr="00A0781C">
              <w:rPr>
                <w:rFonts w:ascii="新細明體" w:hAnsi="新細明體"/>
                <w:color w:val="000000"/>
                <w:spacing w:val="24"/>
              </w:rPr>
              <w:t xml:space="preserve"> </w:t>
            </w:r>
            <w:r w:rsidRPr="00A0781C">
              <w:rPr>
                <w:rFonts w:ascii="新細明體" w:hAnsi="新細明體" w:hint="eastAsia"/>
                <w:color w:val="000000"/>
                <w:spacing w:val="24"/>
              </w:rPr>
              <w:t>料</w:t>
            </w:r>
          </w:p>
        </w:tc>
      </w:tr>
      <w:tr w:rsidR="00A0781C" w:rsidRPr="00A0781C" w14:paraId="3B674D70" w14:textId="77777777" w:rsidTr="00A53C79">
        <w:trPr>
          <w:trHeight w:val="5216"/>
        </w:trPr>
        <w:tc>
          <w:tcPr>
            <w:tcW w:w="1526" w:type="dxa"/>
          </w:tcPr>
          <w:p w14:paraId="10473B22" w14:textId="77777777" w:rsidR="00A0781C" w:rsidRPr="00A0781C" w:rsidRDefault="00A0781C" w:rsidP="00A0781C">
            <w:pPr>
              <w:spacing w:before="0" w:beforeAutospacing="0" w:afterLines="0" w:line="400" w:lineRule="exact"/>
              <w:jc w:val="center"/>
              <w:rPr>
                <w:rFonts w:ascii="新細明體" w:hAnsi="新細明體"/>
                <w:color w:val="000000"/>
                <w:spacing w:val="24"/>
              </w:rPr>
            </w:pPr>
            <w:r w:rsidRPr="00A0781C">
              <w:rPr>
                <w:rFonts w:ascii="新細明體" w:hAnsi="新細明體"/>
                <w:color w:val="000000"/>
                <w:spacing w:val="24"/>
              </w:rPr>
              <w:t>CA-15101</w:t>
            </w:r>
          </w:p>
          <w:p w14:paraId="17B43AA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783BE8F1"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D646D8C"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00CB616A"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1564D2E9"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7FBFF59"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797FE257"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3A1B266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3E9E297F"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4AAB751"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34477186"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33DAE604"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6FB6F41A"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8BF82A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46052327"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4E22761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1B1A4CC5"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AFFDC4F"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4B3AC20"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1BDF10E8"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798607B" w14:textId="77777777" w:rsidR="00A0781C" w:rsidRPr="00A0781C" w:rsidRDefault="00A0781C" w:rsidP="00A0781C">
            <w:pPr>
              <w:spacing w:before="0" w:beforeAutospacing="0" w:afterLines="0" w:line="400" w:lineRule="exact"/>
              <w:jc w:val="center"/>
              <w:rPr>
                <w:rFonts w:ascii="新細明體" w:hAnsi="新細明體"/>
                <w:color w:val="000000"/>
                <w:spacing w:val="24"/>
              </w:rPr>
            </w:pPr>
            <w:r w:rsidRPr="00A0781C">
              <w:rPr>
                <w:rFonts w:ascii="新細明體" w:hAnsi="新細明體"/>
                <w:color w:val="000000"/>
                <w:spacing w:val="24"/>
              </w:rPr>
              <w:lastRenderedPageBreak/>
              <w:t>CA-15101</w:t>
            </w:r>
          </w:p>
          <w:p w14:paraId="0BBA4479"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03E19E1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017B954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7D1B91D9"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5B71ABC"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7C8968B3"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3E828307"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FE981E1"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C286284"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4582A43"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655A0AA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4A5893D8"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432CAF1E"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446F016"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0753BD5"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3C852AED"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BCCAA0D"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5A49A66"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26C4278D"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4E2E26A9"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p w14:paraId="5B8E0473" w14:textId="77777777" w:rsidR="00A0781C" w:rsidRPr="00A0781C" w:rsidRDefault="00A0781C" w:rsidP="00A0781C">
            <w:pPr>
              <w:spacing w:before="0" w:beforeAutospacing="0" w:afterLines="0" w:line="400" w:lineRule="exact"/>
              <w:jc w:val="center"/>
              <w:rPr>
                <w:rFonts w:ascii="新細明體" w:hAnsi="新細明體"/>
                <w:color w:val="000000"/>
                <w:spacing w:val="24"/>
              </w:rPr>
            </w:pPr>
            <w:r w:rsidRPr="00A0781C">
              <w:rPr>
                <w:rFonts w:ascii="新細明體" w:hAnsi="新細明體"/>
                <w:color w:val="000000"/>
                <w:spacing w:val="24"/>
              </w:rPr>
              <w:lastRenderedPageBreak/>
              <w:t>CA-15101</w:t>
            </w:r>
          </w:p>
          <w:p w14:paraId="724D8E8F" w14:textId="77777777" w:rsidR="00A0781C" w:rsidRPr="00A0781C" w:rsidRDefault="00A0781C" w:rsidP="00A0781C">
            <w:pPr>
              <w:spacing w:before="0" w:beforeAutospacing="0" w:afterLines="0" w:line="400" w:lineRule="exact"/>
              <w:jc w:val="center"/>
              <w:rPr>
                <w:rFonts w:ascii="新細明體" w:hAnsi="新細明體"/>
                <w:color w:val="000000"/>
                <w:spacing w:val="24"/>
              </w:rPr>
            </w:pPr>
          </w:p>
        </w:tc>
        <w:tc>
          <w:tcPr>
            <w:tcW w:w="2436" w:type="dxa"/>
          </w:tcPr>
          <w:p w14:paraId="2462FB89" w14:textId="77777777" w:rsidR="00A0781C" w:rsidRPr="00A0781C" w:rsidRDefault="00A0781C" w:rsidP="00A0781C">
            <w:pPr>
              <w:spacing w:before="0" w:beforeAutospacing="0" w:afterLines="0" w:line="400" w:lineRule="exact"/>
              <w:ind w:left="31" w:hanging="31"/>
              <w:rPr>
                <w:rFonts w:ascii="新細明體" w:hAnsi="新細明體"/>
                <w:color w:val="000000"/>
                <w:spacing w:val="24"/>
              </w:rPr>
            </w:pPr>
            <w:r w:rsidRPr="00A0781C">
              <w:rPr>
                <w:rFonts w:ascii="新細明體" w:hAnsi="新細明體" w:hint="eastAsia"/>
                <w:color w:val="000000"/>
                <w:spacing w:val="24"/>
              </w:rPr>
              <w:lastRenderedPageBreak/>
              <w:t>股票上市作業（含創新板上市）</w:t>
            </w:r>
          </w:p>
          <w:p w14:paraId="04588CB7"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541B0911"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2C37C10C"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71F5A41A"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77A562DE"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1ECECE5E"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7ECFBF64"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02EE57F7"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0CB1634B"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0C3AEF72"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4C009F8D"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4EF5C92E"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4633BE4E"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4A1892F2"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2BCA3B3C"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084F472A"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6469CBFB"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49C33F17" w14:textId="77777777" w:rsidR="00A0781C" w:rsidRPr="00A0781C" w:rsidRDefault="00A0781C" w:rsidP="00A0781C">
            <w:pPr>
              <w:spacing w:before="0" w:beforeAutospacing="0" w:afterLines="0" w:line="400" w:lineRule="exact"/>
              <w:ind w:left="567" w:hanging="567"/>
              <w:rPr>
                <w:rFonts w:ascii="新細明體" w:hAnsi="新細明體"/>
                <w:color w:val="000000"/>
                <w:spacing w:val="24"/>
              </w:rPr>
            </w:pPr>
          </w:p>
          <w:p w14:paraId="6ABE725A" w14:textId="77777777" w:rsidR="00A0781C" w:rsidRPr="00A0781C" w:rsidRDefault="00A0781C" w:rsidP="00A0781C">
            <w:pPr>
              <w:spacing w:before="0" w:beforeAutospacing="0" w:afterLines="0" w:line="400" w:lineRule="exact"/>
              <w:rPr>
                <w:rFonts w:ascii="新細明體" w:hAnsi="新細明體"/>
                <w:color w:val="000000"/>
                <w:spacing w:val="24"/>
              </w:rPr>
            </w:pPr>
            <w:r w:rsidRPr="00A0781C">
              <w:rPr>
                <w:rFonts w:ascii="新細明體" w:hAnsi="新細明體" w:hint="eastAsia"/>
                <w:color w:val="000000"/>
                <w:spacing w:val="24"/>
              </w:rPr>
              <w:lastRenderedPageBreak/>
              <w:t>股票上市作業（含創新板上市）</w:t>
            </w:r>
          </w:p>
          <w:p w14:paraId="2735E241" w14:textId="77777777" w:rsidR="00A0781C" w:rsidRPr="00A0781C" w:rsidRDefault="00A0781C" w:rsidP="00A0781C">
            <w:pPr>
              <w:spacing w:before="0" w:beforeAutospacing="0" w:afterLines="0" w:line="400" w:lineRule="exact"/>
              <w:rPr>
                <w:rFonts w:ascii="新細明體" w:hAnsi="新細明體"/>
                <w:color w:val="000000"/>
                <w:spacing w:val="24"/>
              </w:rPr>
            </w:pPr>
          </w:p>
          <w:p w14:paraId="59359F3E" w14:textId="77777777" w:rsidR="00A0781C" w:rsidRPr="00A0781C" w:rsidRDefault="00A0781C" w:rsidP="00A0781C">
            <w:pPr>
              <w:spacing w:before="0" w:beforeAutospacing="0" w:afterLines="0" w:line="400" w:lineRule="exact"/>
              <w:rPr>
                <w:rFonts w:ascii="新細明體" w:hAnsi="新細明體"/>
                <w:color w:val="000000"/>
                <w:spacing w:val="24"/>
              </w:rPr>
            </w:pPr>
          </w:p>
          <w:p w14:paraId="792B003C" w14:textId="77777777" w:rsidR="00A0781C" w:rsidRPr="00A0781C" w:rsidRDefault="00A0781C" w:rsidP="00A0781C">
            <w:pPr>
              <w:spacing w:before="0" w:beforeAutospacing="0" w:afterLines="0" w:line="400" w:lineRule="exact"/>
              <w:rPr>
                <w:rFonts w:ascii="新細明體" w:hAnsi="新細明體"/>
                <w:color w:val="000000"/>
                <w:spacing w:val="24"/>
              </w:rPr>
            </w:pPr>
          </w:p>
          <w:p w14:paraId="01B50186" w14:textId="77777777" w:rsidR="00A0781C" w:rsidRPr="00A0781C" w:rsidRDefault="00A0781C" w:rsidP="00A0781C">
            <w:pPr>
              <w:spacing w:before="0" w:beforeAutospacing="0" w:afterLines="0" w:line="400" w:lineRule="exact"/>
              <w:rPr>
                <w:rFonts w:ascii="新細明體" w:hAnsi="新細明體"/>
                <w:color w:val="000000"/>
                <w:spacing w:val="24"/>
              </w:rPr>
            </w:pPr>
          </w:p>
          <w:p w14:paraId="180831BF" w14:textId="77777777" w:rsidR="00A0781C" w:rsidRPr="00A0781C" w:rsidRDefault="00A0781C" w:rsidP="00A0781C">
            <w:pPr>
              <w:spacing w:before="0" w:beforeAutospacing="0" w:afterLines="0" w:line="400" w:lineRule="exact"/>
              <w:rPr>
                <w:rFonts w:ascii="新細明體" w:hAnsi="新細明體"/>
                <w:color w:val="000000"/>
                <w:spacing w:val="24"/>
              </w:rPr>
            </w:pPr>
          </w:p>
          <w:p w14:paraId="0D692B7B" w14:textId="77777777" w:rsidR="00A0781C" w:rsidRPr="00A0781C" w:rsidRDefault="00A0781C" w:rsidP="00A0781C">
            <w:pPr>
              <w:spacing w:before="0" w:beforeAutospacing="0" w:afterLines="0" w:line="400" w:lineRule="exact"/>
              <w:rPr>
                <w:rFonts w:ascii="新細明體" w:hAnsi="新細明體"/>
                <w:color w:val="000000"/>
                <w:spacing w:val="24"/>
              </w:rPr>
            </w:pPr>
          </w:p>
          <w:p w14:paraId="16B5D5EB" w14:textId="77777777" w:rsidR="00A0781C" w:rsidRPr="00A0781C" w:rsidRDefault="00A0781C" w:rsidP="00A0781C">
            <w:pPr>
              <w:spacing w:before="0" w:beforeAutospacing="0" w:afterLines="0" w:line="400" w:lineRule="exact"/>
              <w:rPr>
                <w:rFonts w:ascii="新細明體" w:hAnsi="新細明體"/>
                <w:color w:val="000000"/>
                <w:spacing w:val="24"/>
              </w:rPr>
            </w:pPr>
          </w:p>
          <w:p w14:paraId="58DC4FBE" w14:textId="77777777" w:rsidR="00A0781C" w:rsidRPr="00A0781C" w:rsidRDefault="00A0781C" w:rsidP="00A0781C">
            <w:pPr>
              <w:spacing w:before="0" w:beforeAutospacing="0" w:afterLines="0" w:line="400" w:lineRule="exact"/>
              <w:rPr>
                <w:rFonts w:ascii="新細明體" w:hAnsi="新細明體"/>
                <w:color w:val="000000"/>
                <w:spacing w:val="24"/>
              </w:rPr>
            </w:pPr>
          </w:p>
          <w:p w14:paraId="16EC0EC8" w14:textId="77777777" w:rsidR="00A0781C" w:rsidRPr="00A0781C" w:rsidRDefault="00A0781C" w:rsidP="00A0781C">
            <w:pPr>
              <w:spacing w:before="0" w:beforeAutospacing="0" w:afterLines="0" w:line="400" w:lineRule="exact"/>
              <w:rPr>
                <w:rFonts w:ascii="新細明體" w:hAnsi="新細明體"/>
                <w:color w:val="000000"/>
                <w:spacing w:val="24"/>
              </w:rPr>
            </w:pPr>
          </w:p>
          <w:p w14:paraId="78FFD190" w14:textId="77777777" w:rsidR="00A0781C" w:rsidRPr="00A0781C" w:rsidRDefault="00A0781C" w:rsidP="00A0781C">
            <w:pPr>
              <w:spacing w:before="0" w:beforeAutospacing="0" w:afterLines="0" w:line="400" w:lineRule="exact"/>
              <w:rPr>
                <w:rFonts w:ascii="新細明體" w:hAnsi="新細明體"/>
                <w:color w:val="000000"/>
                <w:spacing w:val="24"/>
              </w:rPr>
            </w:pPr>
          </w:p>
          <w:p w14:paraId="09178963" w14:textId="77777777" w:rsidR="00A0781C" w:rsidRPr="00A0781C" w:rsidRDefault="00A0781C" w:rsidP="00A0781C">
            <w:pPr>
              <w:spacing w:before="0" w:beforeAutospacing="0" w:afterLines="0" w:line="400" w:lineRule="exact"/>
              <w:rPr>
                <w:rFonts w:ascii="新細明體" w:hAnsi="新細明體"/>
                <w:color w:val="000000"/>
                <w:spacing w:val="24"/>
              </w:rPr>
            </w:pPr>
          </w:p>
          <w:p w14:paraId="66FE490B" w14:textId="77777777" w:rsidR="00A0781C" w:rsidRPr="00A0781C" w:rsidRDefault="00A0781C" w:rsidP="00A0781C">
            <w:pPr>
              <w:spacing w:before="0" w:beforeAutospacing="0" w:afterLines="0" w:line="400" w:lineRule="exact"/>
              <w:rPr>
                <w:rFonts w:ascii="新細明體" w:hAnsi="新細明體"/>
                <w:color w:val="000000"/>
                <w:spacing w:val="24"/>
              </w:rPr>
            </w:pPr>
          </w:p>
          <w:p w14:paraId="44452009" w14:textId="77777777" w:rsidR="00A0781C" w:rsidRPr="00A0781C" w:rsidRDefault="00A0781C" w:rsidP="00A0781C">
            <w:pPr>
              <w:spacing w:before="0" w:beforeAutospacing="0" w:afterLines="0" w:line="400" w:lineRule="exact"/>
              <w:rPr>
                <w:rFonts w:ascii="新細明體" w:hAnsi="新細明體"/>
                <w:color w:val="000000"/>
                <w:spacing w:val="24"/>
              </w:rPr>
            </w:pPr>
          </w:p>
          <w:p w14:paraId="2AEAC878" w14:textId="77777777" w:rsidR="00A0781C" w:rsidRPr="00A0781C" w:rsidRDefault="00A0781C" w:rsidP="00A0781C">
            <w:pPr>
              <w:spacing w:before="0" w:beforeAutospacing="0" w:afterLines="0" w:line="400" w:lineRule="exact"/>
              <w:rPr>
                <w:rFonts w:ascii="新細明體" w:hAnsi="新細明體"/>
                <w:color w:val="000000"/>
                <w:spacing w:val="24"/>
              </w:rPr>
            </w:pPr>
          </w:p>
          <w:p w14:paraId="0C197D36" w14:textId="77777777" w:rsidR="00A0781C" w:rsidRPr="00A0781C" w:rsidRDefault="00A0781C" w:rsidP="00A0781C">
            <w:pPr>
              <w:spacing w:before="0" w:beforeAutospacing="0" w:afterLines="0" w:line="400" w:lineRule="exact"/>
              <w:rPr>
                <w:rFonts w:ascii="新細明體" w:hAnsi="新細明體"/>
                <w:color w:val="000000"/>
                <w:spacing w:val="24"/>
              </w:rPr>
            </w:pPr>
          </w:p>
          <w:p w14:paraId="48E53D62" w14:textId="77777777" w:rsidR="00A0781C" w:rsidRPr="00A0781C" w:rsidRDefault="00A0781C" w:rsidP="00A0781C">
            <w:pPr>
              <w:spacing w:before="0" w:beforeAutospacing="0" w:afterLines="0" w:line="400" w:lineRule="exact"/>
              <w:rPr>
                <w:rFonts w:ascii="新細明體" w:hAnsi="新細明體"/>
                <w:color w:val="000000"/>
                <w:spacing w:val="24"/>
              </w:rPr>
            </w:pPr>
          </w:p>
          <w:p w14:paraId="1D70BE5B" w14:textId="77777777" w:rsidR="00A0781C" w:rsidRPr="00A0781C" w:rsidRDefault="00A0781C" w:rsidP="00A0781C">
            <w:pPr>
              <w:spacing w:before="0" w:beforeAutospacing="0" w:afterLines="0" w:line="400" w:lineRule="exact"/>
              <w:rPr>
                <w:rFonts w:ascii="新細明體" w:hAnsi="新細明體"/>
                <w:color w:val="000000"/>
                <w:spacing w:val="24"/>
              </w:rPr>
            </w:pPr>
          </w:p>
          <w:p w14:paraId="0943762A" w14:textId="77777777" w:rsidR="00A0781C" w:rsidRPr="00A0781C" w:rsidRDefault="00A0781C" w:rsidP="00A0781C">
            <w:pPr>
              <w:spacing w:before="0" w:beforeAutospacing="0" w:afterLines="0" w:line="400" w:lineRule="exact"/>
              <w:rPr>
                <w:rFonts w:ascii="新細明體" w:hAnsi="新細明體"/>
                <w:color w:val="000000"/>
                <w:spacing w:val="24"/>
              </w:rPr>
            </w:pPr>
          </w:p>
          <w:p w14:paraId="7C18D935" w14:textId="77777777" w:rsidR="00A0781C" w:rsidRPr="00A0781C" w:rsidRDefault="00A0781C" w:rsidP="00A0781C">
            <w:pPr>
              <w:spacing w:before="0" w:beforeAutospacing="0" w:afterLines="0" w:line="400" w:lineRule="exact"/>
              <w:rPr>
                <w:rFonts w:ascii="新細明體" w:hAnsi="新細明體"/>
                <w:color w:val="000000"/>
                <w:spacing w:val="24"/>
              </w:rPr>
            </w:pPr>
          </w:p>
          <w:p w14:paraId="6051D00C" w14:textId="77777777" w:rsidR="00A0781C" w:rsidRPr="00A0781C" w:rsidRDefault="00A0781C" w:rsidP="00A0781C">
            <w:pPr>
              <w:spacing w:before="0" w:beforeAutospacing="0" w:afterLines="0" w:line="400" w:lineRule="exact"/>
              <w:rPr>
                <w:rFonts w:ascii="新細明體" w:hAnsi="新細明體"/>
                <w:color w:val="000000"/>
                <w:spacing w:val="24"/>
              </w:rPr>
            </w:pPr>
            <w:r w:rsidRPr="00A0781C">
              <w:rPr>
                <w:rFonts w:ascii="新細明體" w:hAnsi="新細明體" w:hint="eastAsia"/>
                <w:color w:val="000000"/>
                <w:spacing w:val="24"/>
              </w:rPr>
              <w:t>股票上市作業（含創新板上市）</w:t>
            </w:r>
          </w:p>
        </w:tc>
        <w:tc>
          <w:tcPr>
            <w:tcW w:w="7081" w:type="dxa"/>
          </w:tcPr>
          <w:p w14:paraId="3DA737B3" w14:textId="77777777" w:rsidR="00A0781C" w:rsidRPr="00A0781C" w:rsidRDefault="00A0781C" w:rsidP="00A0781C">
            <w:pPr>
              <w:snapToGrid w:val="0"/>
              <w:spacing w:before="0" w:beforeAutospacing="0" w:afterLines="0" w:line="400" w:lineRule="exact"/>
              <w:ind w:right="57"/>
              <w:jc w:val="both"/>
              <w:rPr>
                <w:rFonts w:ascii="新細明體" w:hAnsi="新細明體"/>
                <w:color w:val="000000"/>
                <w:spacing w:val="24"/>
                <w:szCs w:val="20"/>
              </w:rPr>
            </w:pPr>
            <w:r w:rsidRPr="00A0781C">
              <w:rPr>
                <w:rFonts w:ascii="新細明體" w:hAnsi="新細明體" w:hint="eastAsia"/>
                <w:color w:val="000000"/>
                <w:spacing w:val="24"/>
                <w:szCs w:val="20"/>
              </w:rPr>
              <w:lastRenderedPageBreak/>
              <w:t>一、進行股票上市輔導作業，應依下列規定辦理：</w:t>
            </w:r>
          </w:p>
          <w:p w14:paraId="5310919D" w14:textId="77777777" w:rsidR="00A0781C" w:rsidRPr="00A0781C" w:rsidRDefault="00A0781C" w:rsidP="00A0781C">
            <w:pPr>
              <w:tabs>
                <w:tab w:val="num" w:pos="1077"/>
              </w:tabs>
              <w:snapToGrid w:val="0"/>
              <w:spacing w:before="0" w:beforeAutospacing="0" w:afterLines="0" w:line="400" w:lineRule="exact"/>
              <w:ind w:leftChars="152" w:left="929" w:right="57" w:hangingChars="196" w:hanging="564"/>
              <w:jc w:val="both"/>
              <w:rPr>
                <w:rFonts w:ascii="新細明體" w:hAnsi="新細明體"/>
                <w:color w:val="000000"/>
                <w:spacing w:val="24"/>
                <w:szCs w:val="20"/>
              </w:rPr>
            </w:pPr>
            <w:r w:rsidRPr="00A0781C">
              <w:rPr>
                <w:rFonts w:ascii="新細明體" w:hAnsi="新細明體" w:hint="eastAsia"/>
                <w:color w:val="000000"/>
                <w:spacing w:val="24"/>
                <w:szCs w:val="20"/>
              </w:rPr>
              <w:t>(</w:t>
            </w:r>
            <w:proofErr w:type="gramStart"/>
            <w:r w:rsidRPr="00A0781C">
              <w:rPr>
                <w:rFonts w:ascii="新細明體" w:hAnsi="新細明體" w:hint="eastAsia"/>
                <w:color w:val="000000"/>
                <w:spacing w:val="24"/>
                <w:szCs w:val="20"/>
              </w:rPr>
              <w:t>一</w:t>
            </w:r>
            <w:proofErr w:type="gramEnd"/>
            <w:r w:rsidRPr="00A0781C">
              <w:rPr>
                <w:rFonts w:ascii="新細明體" w:hAnsi="新細明體" w:hint="eastAsia"/>
                <w:color w:val="000000"/>
                <w:spacing w:val="24"/>
                <w:szCs w:val="20"/>
              </w:rPr>
              <w:t>)公司內部應訂定輔導評估作業規範，並據以執行，前開作業規範至少應包括：輔導契約簽訂評估作業、承銷部內部審議會議運作及承銷相關作業評估流程。</w:t>
            </w:r>
          </w:p>
          <w:p w14:paraId="3DAF07BB" w14:textId="77777777" w:rsidR="00A0781C" w:rsidRPr="00A0781C" w:rsidRDefault="00A0781C" w:rsidP="00A0781C">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A0781C">
              <w:rPr>
                <w:rFonts w:ascii="新細明體" w:hAnsi="新細明體" w:hint="eastAsia"/>
                <w:color w:val="000000"/>
                <w:spacing w:val="24"/>
                <w:szCs w:val="20"/>
              </w:rPr>
              <w:t>(二)</w:t>
            </w:r>
            <w:r w:rsidRPr="00A0781C">
              <w:rPr>
                <w:rFonts w:ascii="新細明體" w:hAnsi="新細明體"/>
                <w:color w:val="000000"/>
                <w:spacing w:val="24"/>
                <w:szCs w:val="20"/>
              </w:rPr>
              <w:t>與輔導公司簽訂「輔導股票上市契約」</w:t>
            </w:r>
            <w:r w:rsidRPr="00A0781C">
              <w:rPr>
                <w:rFonts w:ascii="新細明體" w:hAnsi="新細明體" w:hint="eastAsia"/>
                <w:color w:val="000000"/>
                <w:spacing w:val="24"/>
                <w:szCs w:val="20"/>
              </w:rPr>
              <w:t>時，應於當日</w:t>
            </w:r>
            <w:r w:rsidRPr="00A0781C">
              <w:rPr>
                <w:rFonts w:ascii="新細明體" w:hAnsi="新細明體"/>
                <w:color w:val="000000"/>
                <w:spacing w:val="24"/>
                <w:szCs w:val="20"/>
              </w:rPr>
              <w:t>將</w:t>
            </w:r>
            <w:r w:rsidRPr="00A0781C">
              <w:rPr>
                <w:rFonts w:ascii="新細明體" w:hAnsi="新細明體" w:hint="eastAsia"/>
                <w:color w:val="000000"/>
                <w:spacing w:val="24"/>
                <w:szCs w:val="20"/>
              </w:rPr>
              <w:t>「受輔導公司基本資料」</w:t>
            </w:r>
            <w:r w:rsidRPr="00A0781C">
              <w:rPr>
                <w:rFonts w:ascii="新細明體" w:hAnsi="新細明體"/>
                <w:color w:val="000000"/>
                <w:spacing w:val="24"/>
                <w:szCs w:val="20"/>
              </w:rPr>
              <w:t>以網際網路連線方式申報</w:t>
            </w:r>
            <w:r w:rsidRPr="00A0781C">
              <w:rPr>
                <w:rFonts w:ascii="新細明體" w:hAnsi="新細明體" w:hint="eastAsia"/>
                <w:color w:val="000000"/>
                <w:spacing w:val="24"/>
                <w:szCs w:val="20"/>
              </w:rPr>
              <w:t>。資料異動時亦應於事實發生當日更新基本資料表中之相關資料，至</w:t>
            </w:r>
            <w:r w:rsidRPr="00A0781C">
              <w:rPr>
                <w:rFonts w:ascii="細明體" w:eastAsia="細明體" w:hAnsi="細明體" w:cs="細明體" w:hint="eastAsia"/>
                <w:color w:val="000000"/>
                <w:spacing w:val="20"/>
                <w:kern w:val="0"/>
                <w:szCs w:val="20"/>
              </w:rPr>
              <w:t>向證交所申請股票上市</w:t>
            </w:r>
            <w:r w:rsidRPr="00A0781C">
              <w:rPr>
                <w:rFonts w:ascii="新細明體" w:hAnsi="新細明體" w:hint="eastAsia"/>
                <w:color w:val="000000"/>
                <w:spacing w:val="24"/>
                <w:szCs w:val="20"/>
              </w:rPr>
              <w:t>為止</w:t>
            </w:r>
            <w:r w:rsidRPr="00A0781C">
              <w:rPr>
                <w:rFonts w:ascii="新細明體" w:hAnsi="新細明體"/>
                <w:color w:val="000000"/>
                <w:spacing w:val="24"/>
                <w:szCs w:val="20"/>
              </w:rPr>
              <w:t>。</w:t>
            </w:r>
            <w:r w:rsidRPr="00A0781C">
              <w:rPr>
                <w:rFonts w:ascii="新細明體" w:hAnsi="新細明體" w:hint="eastAsia"/>
                <w:spacing w:val="24"/>
                <w:kern w:val="0"/>
                <w:szCs w:val="20"/>
              </w:rPr>
              <w:t>但受輔導公司為在櫃檯買賣中心上櫃買賣之公司申請股票上市或第一上市者，或為創新板公司、創新板第一上市公司申請改列為上市公司或第一上市公司者，不在此限。</w:t>
            </w:r>
          </w:p>
          <w:p w14:paraId="6916E6B6" w14:textId="2C70B1E4" w:rsidR="00A0781C" w:rsidRPr="00A0781C" w:rsidRDefault="00A0781C" w:rsidP="00865995">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A0781C">
              <w:rPr>
                <w:rFonts w:ascii="新細明體" w:hAnsi="新細明體" w:hint="eastAsia"/>
                <w:color w:val="000000"/>
                <w:spacing w:val="24"/>
                <w:szCs w:val="20"/>
              </w:rPr>
              <w:t>(三)應依證交所「證券承銷商辦理股票初次申請上市案之評估查核程序」進行各項評估程序，其中有關進銷貨交易</w:t>
            </w:r>
            <w:proofErr w:type="gramStart"/>
            <w:r w:rsidRPr="00A0781C">
              <w:rPr>
                <w:rFonts w:ascii="新細明體" w:hAnsi="新細明體" w:hint="eastAsia"/>
                <w:color w:val="000000"/>
                <w:spacing w:val="24"/>
                <w:szCs w:val="20"/>
              </w:rPr>
              <w:t>之抽核標準</w:t>
            </w:r>
            <w:proofErr w:type="gramEnd"/>
            <w:r w:rsidRPr="00A0781C">
              <w:rPr>
                <w:rFonts w:ascii="新細明體" w:hAnsi="新細明體" w:hint="eastAsia"/>
                <w:color w:val="000000"/>
                <w:spacing w:val="24"/>
                <w:szCs w:val="20"/>
              </w:rPr>
              <w:t>並應依證交所</w:t>
            </w:r>
            <w:r w:rsidRPr="00A0781C">
              <w:rPr>
                <w:rFonts w:ascii="新細明體" w:hAnsi="新細明體"/>
                <w:b/>
                <w:bCs/>
                <w:color w:val="000000"/>
                <w:spacing w:val="24"/>
                <w:szCs w:val="20"/>
                <w:u w:val="single"/>
              </w:rPr>
              <w:t>114</w:t>
            </w:r>
            <w:r w:rsidRPr="00A0781C">
              <w:rPr>
                <w:rFonts w:ascii="新細明體" w:hAnsi="新細明體" w:hint="eastAsia"/>
                <w:b/>
                <w:bCs/>
                <w:color w:val="000000"/>
                <w:spacing w:val="24"/>
                <w:szCs w:val="20"/>
                <w:u w:val="single"/>
              </w:rPr>
              <w:t>年2月5日</w:t>
            </w:r>
            <w:proofErr w:type="gramStart"/>
            <w:r w:rsidRPr="00A0781C">
              <w:rPr>
                <w:rFonts w:ascii="新細明體" w:hAnsi="新細明體" w:hint="eastAsia"/>
                <w:b/>
                <w:bCs/>
                <w:color w:val="000000"/>
                <w:spacing w:val="24"/>
                <w:szCs w:val="20"/>
                <w:u w:val="single"/>
              </w:rPr>
              <w:t>臺</w:t>
            </w:r>
            <w:proofErr w:type="gramEnd"/>
            <w:r w:rsidRPr="00A0781C">
              <w:rPr>
                <w:rFonts w:ascii="新細明體" w:hAnsi="新細明體" w:hint="eastAsia"/>
                <w:b/>
                <w:bCs/>
                <w:color w:val="000000"/>
                <w:spacing w:val="24"/>
                <w:szCs w:val="20"/>
                <w:u w:val="single"/>
              </w:rPr>
              <w:t>證上一字第1</w:t>
            </w:r>
            <w:r w:rsidRPr="00A0781C">
              <w:rPr>
                <w:rFonts w:ascii="新細明體" w:hAnsi="新細明體"/>
                <w:b/>
                <w:bCs/>
                <w:color w:val="000000"/>
                <w:spacing w:val="24"/>
                <w:szCs w:val="20"/>
                <w:u w:val="single"/>
              </w:rPr>
              <w:t>141800346</w:t>
            </w:r>
            <w:r w:rsidRPr="00A0781C">
              <w:rPr>
                <w:rFonts w:ascii="新細明體" w:hAnsi="新細明體" w:hint="eastAsia"/>
                <w:b/>
                <w:bCs/>
                <w:color w:val="000000"/>
                <w:spacing w:val="24"/>
                <w:szCs w:val="20"/>
                <w:u w:val="single"/>
              </w:rPr>
              <w:t>號</w:t>
            </w:r>
            <w:r w:rsidRPr="00A0781C">
              <w:rPr>
                <w:rFonts w:ascii="新細明體" w:hAnsi="新細明體" w:hint="eastAsia"/>
                <w:color w:val="000000"/>
                <w:spacing w:val="24"/>
                <w:szCs w:val="20"/>
              </w:rPr>
              <w:t>函所定規範辦理，如無法依前開規範辦理者，應於輔導工作底稿中</w:t>
            </w:r>
            <w:proofErr w:type="gramStart"/>
            <w:r w:rsidRPr="00A0781C">
              <w:rPr>
                <w:rFonts w:ascii="新細明體" w:hAnsi="新細明體" w:hint="eastAsia"/>
                <w:color w:val="000000"/>
                <w:spacing w:val="24"/>
                <w:szCs w:val="20"/>
              </w:rPr>
              <w:t>詳於敘</w:t>
            </w:r>
            <w:proofErr w:type="gramEnd"/>
            <w:r w:rsidRPr="00A0781C">
              <w:rPr>
                <w:rFonts w:ascii="新細明體" w:hAnsi="新細明體" w:hint="eastAsia"/>
                <w:color w:val="000000"/>
                <w:spacing w:val="24"/>
                <w:szCs w:val="20"/>
              </w:rPr>
              <w:t>明理由及實際</w:t>
            </w:r>
            <w:proofErr w:type="gramStart"/>
            <w:r w:rsidRPr="00A0781C">
              <w:rPr>
                <w:rFonts w:ascii="新細明體" w:hAnsi="新細明體" w:hint="eastAsia"/>
                <w:color w:val="000000"/>
                <w:spacing w:val="24"/>
                <w:szCs w:val="20"/>
              </w:rPr>
              <w:t>執行抽核作業</w:t>
            </w:r>
            <w:proofErr w:type="gramEnd"/>
            <w:r w:rsidRPr="00A0781C">
              <w:rPr>
                <w:rFonts w:ascii="新細明體" w:hAnsi="新細明體" w:hint="eastAsia"/>
                <w:color w:val="000000"/>
                <w:spacing w:val="24"/>
                <w:szCs w:val="20"/>
              </w:rPr>
              <w:t>之查證程序、過程暨結論，並應保留工作底稿且裝訂成冊。</w:t>
            </w:r>
          </w:p>
          <w:p w14:paraId="2E9DD06D" w14:textId="77777777" w:rsidR="00A0781C" w:rsidRPr="00A0781C" w:rsidRDefault="00A0781C" w:rsidP="00A0781C">
            <w:pPr>
              <w:snapToGrid w:val="0"/>
              <w:spacing w:before="0" w:beforeAutospacing="0" w:afterLines="0" w:line="400" w:lineRule="exact"/>
              <w:ind w:leftChars="159" w:left="926" w:right="57" w:hangingChars="189" w:hanging="544"/>
              <w:jc w:val="both"/>
              <w:rPr>
                <w:rFonts w:ascii="新細明體" w:hAnsi="新細明體"/>
                <w:color w:val="000000"/>
                <w:spacing w:val="24"/>
                <w:szCs w:val="20"/>
              </w:rPr>
            </w:pPr>
            <w:r w:rsidRPr="00A0781C">
              <w:rPr>
                <w:rFonts w:ascii="新細明體" w:hAnsi="新細明體" w:hint="eastAsia"/>
                <w:color w:val="000000"/>
                <w:spacing w:val="24"/>
                <w:szCs w:val="20"/>
              </w:rPr>
              <w:lastRenderedPageBreak/>
              <w:t>(四)進行輔導作業</w:t>
            </w:r>
            <w:proofErr w:type="gramStart"/>
            <w:r w:rsidRPr="00A0781C">
              <w:rPr>
                <w:rFonts w:ascii="新細明體" w:hAnsi="新細明體" w:hint="eastAsia"/>
                <w:color w:val="000000"/>
                <w:spacing w:val="24"/>
                <w:szCs w:val="20"/>
              </w:rPr>
              <w:t>期間，</w:t>
            </w:r>
            <w:proofErr w:type="gramEnd"/>
            <w:r w:rsidRPr="00A0781C">
              <w:rPr>
                <w:rFonts w:ascii="新細明體" w:hAnsi="新細明體" w:hint="eastAsia"/>
                <w:color w:val="000000"/>
                <w:spacing w:val="24"/>
                <w:szCs w:val="20"/>
              </w:rPr>
              <w:t xml:space="preserve">應就實際溝通過程及建議追      </w:t>
            </w:r>
            <w:proofErr w:type="gramStart"/>
            <w:r w:rsidRPr="00A0781C">
              <w:rPr>
                <w:rFonts w:ascii="新細明體" w:hAnsi="新細明體" w:hint="eastAsia"/>
                <w:color w:val="000000"/>
                <w:spacing w:val="24"/>
                <w:szCs w:val="20"/>
              </w:rPr>
              <w:t>蹤</w:t>
            </w:r>
            <w:proofErr w:type="gramEnd"/>
            <w:r w:rsidRPr="00A0781C">
              <w:rPr>
                <w:rFonts w:ascii="新細明體" w:hAnsi="新細明體" w:hint="eastAsia"/>
                <w:color w:val="000000"/>
                <w:spacing w:val="24"/>
                <w:szCs w:val="20"/>
              </w:rPr>
              <w:t>改善事項留存完整軌跡。</w:t>
            </w:r>
          </w:p>
          <w:p w14:paraId="7751A62F" w14:textId="77777777" w:rsidR="00A0781C" w:rsidRPr="00A0781C" w:rsidRDefault="00A0781C" w:rsidP="00A0781C">
            <w:pPr>
              <w:snapToGrid w:val="0"/>
              <w:spacing w:before="0" w:beforeAutospacing="0" w:afterLines="0" w:line="400" w:lineRule="exact"/>
              <w:ind w:leftChars="-11" w:left="518" w:right="57" w:hangingChars="189" w:hanging="544"/>
              <w:jc w:val="both"/>
              <w:rPr>
                <w:rFonts w:ascii="新細明體" w:hAnsi="新細明體"/>
                <w:color w:val="000000"/>
                <w:spacing w:val="24"/>
                <w:szCs w:val="20"/>
              </w:rPr>
            </w:pPr>
            <w:r w:rsidRPr="00A0781C">
              <w:rPr>
                <w:rFonts w:ascii="新細明體" w:hAnsi="新細明體" w:hint="eastAsia"/>
                <w:color w:val="000000"/>
                <w:spacing w:val="24"/>
                <w:szCs w:val="20"/>
              </w:rPr>
              <w:t>二、公司應依輔導費用契約，適時向發行公司收取輔導相關費用。</w:t>
            </w:r>
          </w:p>
          <w:p w14:paraId="126148F2" w14:textId="77777777" w:rsidR="00A0781C" w:rsidRPr="00A0781C" w:rsidRDefault="00A0781C" w:rsidP="00305806">
            <w:pPr>
              <w:snapToGrid w:val="0"/>
              <w:spacing w:before="0" w:beforeAutospacing="0" w:afterLines="0" w:line="400" w:lineRule="exact"/>
              <w:ind w:leftChars="-12" w:left="515" w:right="57" w:hangingChars="189" w:hanging="544"/>
              <w:jc w:val="both"/>
              <w:rPr>
                <w:rFonts w:ascii="新細明體" w:hAnsi="新細明體"/>
                <w:spacing w:val="24"/>
                <w:szCs w:val="20"/>
              </w:rPr>
            </w:pPr>
            <w:r w:rsidRPr="00A0781C">
              <w:rPr>
                <w:rFonts w:ascii="新細明體" w:hAnsi="新細明體" w:hint="eastAsia"/>
                <w:color w:val="000000"/>
                <w:spacing w:val="24"/>
                <w:szCs w:val="20"/>
              </w:rPr>
              <w:t>三、</w:t>
            </w:r>
            <w:r w:rsidRPr="00A0781C">
              <w:rPr>
                <w:rFonts w:ascii="新細明體" w:hAnsi="新細明體"/>
                <w:spacing w:val="24"/>
                <w:szCs w:val="20"/>
              </w:rPr>
              <w:t>除</w:t>
            </w:r>
            <w:r w:rsidRPr="00A0781C">
              <w:rPr>
                <w:rFonts w:ascii="新細明體" w:hAnsi="新細明體" w:hint="eastAsia"/>
                <w:b/>
                <w:bCs/>
                <w:spacing w:val="24"/>
                <w:szCs w:val="20"/>
                <w:u w:val="single"/>
              </w:rPr>
              <w:t>上櫃公司或</w:t>
            </w:r>
            <w:r w:rsidRPr="00A0781C">
              <w:rPr>
                <w:rFonts w:ascii="新細明體" w:hAnsi="新細明體"/>
                <w:spacing w:val="24"/>
                <w:szCs w:val="20"/>
              </w:rPr>
              <w:t>公營事業外，</w:t>
            </w:r>
            <w:r w:rsidRPr="00A0781C">
              <w:rPr>
                <w:rFonts w:ascii="新細明體" w:hAnsi="新細明體" w:hint="eastAsia"/>
                <w:spacing w:val="24"/>
                <w:szCs w:val="20"/>
              </w:rPr>
              <w:t>輔導</w:t>
            </w:r>
            <w:proofErr w:type="gramStart"/>
            <w:r w:rsidRPr="00A0781C">
              <w:rPr>
                <w:rFonts w:ascii="新細明體" w:hAnsi="新細明體" w:hint="eastAsia"/>
                <w:spacing w:val="24"/>
                <w:szCs w:val="20"/>
              </w:rPr>
              <w:t>公司</w:t>
            </w:r>
            <w:r w:rsidRPr="00A0781C">
              <w:rPr>
                <w:rFonts w:ascii="新細明體" w:hAnsi="新細明體"/>
                <w:spacing w:val="24"/>
                <w:szCs w:val="20"/>
              </w:rPr>
              <w:t>均應先</w:t>
            </w:r>
            <w:proofErr w:type="gramEnd"/>
            <w:r w:rsidRPr="00A0781C">
              <w:rPr>
                <w:rFonts w:ascii="新細明體" w:hAnsi="新細明體"/>
                <w:spacing w:val="24"/>
                <w:szCs w:val="20"/>
              </w:rPr>
              <w:t>申請登錄</w:t>
            </w:r>
            <w:proofErr w:type="gramStart"/>
            <w:r w:rsidRPr="00A0781C">
              <w:rPr>
                <w:rFonts w:ascii="新細明體" w:hAnsi="新細明體"/>
                <w:spacing w:val="24"/>
                <w:szCs w:val="20"/>
              </w:rPr>
              <w:t>為興櫃股票</w:t>
            </w:r>
            <w:proofErr w:type="gramEnd"/>
            <w:r w:rsidRPr="00A0781C">
              <w:rPr>
                <w:rFonts w:ascii="新細明體" w:hAnsi="新細明體"/>
                <w:spacing w:val="24"/>
                <w:szCs w:val="20"/>
              </w:rPr>
              <w:t>櫃檯買賣屆滿六個月，始</w:t>
            </w:r>
            <w:r w:rsidRPr="00A0781C">
              <w:rPr>
                <w:rFonts w:ascii="新細明體" w:hAnsi="新細明體" w:hint="eastAsia"/>
                <w:spacing w:val="24"/>
                <w:szCs w:val="20"/>
              </w:rPr>
              <w:t>得</w:t>
            </w:r>
            <w:r w:rsidRPr="00A0781C">
              <w:rPr>
                <w:rFonts w:ascii="新細明體" w:hAnsi="新細明體"/>
                <w:spacing w:val="24"/>
                <w:szCs w:val="20"/>
              </w:rPr>
              <w:t>申請上市案。</w:t>
            </w:r>
          </w:p>
          <w:p w14:paraId="393826BC" w14:textId="77777777" w:rsidR="00A0781C" w:rsidRPr="00A0781C" w:rsidRDefault="00A0781C" w:rsidP="00940108">
            <w:pPr>
              <w:snapToGrid w:val="0"/>
              <w:spacing w:before="0" w:beforeAutospacing="0" w:afterLines="0" w:line="400" w:lineRule="exact"/>
              <w:ind w:leftChars="214" w:left="514" w:right="57" w:firstLineChars="1" w:firstLine="3"/>
              <w:jc w:val="both"/>
              <w:rPr>
                <w:rFonts w:ascii="新細明體" w:hAnsi="新細明體" w:cs="Arial"/>
                <w:spacing w:val="24"/>
                <w:szCs w:val="24"/>
              </w:rPr>
            </w:pPr>
            <w:r w:rsidRPr="00A0781C">
              <w:rPr>
                <w:rFonts w:ascii="新細明體" w:hAnsi="新細明體" w:cs="Arial" w:hint="eastAsia"/>
                <w:spacing w:val="24"/>
                <w:szCs w:val="24"/>
              </w:rPr>
              <w:t>初次申請股票在創新板上市</w:t>
            </w:r>
            <w:r w:rsidRPr="00A0781C">
              <w:rPr>
                <w:rFonts w:ascii="新細明體" w:hAnsi="新細明體" w:cs="Arial" w:hint="eastAsia"/>
                <w:b/>
                <w:bCs/>
                <w:spacing w:val="24"/>
                <w:szCs w:val="24"/>
                <w:u w:val="single"/>
              </w:rPr>
              <w:t>之本國發行公司，除上櫃公司外</w:t>
            </w:r>
            <w:r w:rsidRPr="00A0781C">
              <w:rPr>
                <w:rFonts w:ascii="新細明體" w:hAnsi="新細明體" w:cs="Arial" w:hint="eastAsia"/>
                <w:spacing w:val="24"/>
                <w:szCs w:val="24"/>
              </w:rPr>
              <w:t>，應先由主辦證券承銷商上市輔導或申請其股票登錄</w:t>
            </w:r>
            <w:proofErr w:type="gramStart"/>
            <w:r w:rsidRPr="00A0781C">
              <w:rPr>
                <w:rFonts w:ascii="新細明體" w:hAnsi="新細明體" w:cs="Arial" w:hint="eastAsia"/>
                <w:spacing w:val="24"/>
                <w:szCs w:val="24"/>
              </w:rPr>
              <w:t>為興櫃股票</w:t>
            </w:r>
            <w:proofErr w:type="gramEnd"/>
            <w:r w:rsidRPr="00A0781C">
              <w:rPr>
                <w:rFonts w:ascii="新細明體" w:hAnsi="新細明體" w:cs="Arial" w:hint="eastAsia"/>
                <w:spacing w:val="24"/>
                <w:szCs w:val="24"/>
              </w:rPr>
              <w:t>櫃檯買賣屆滿六個月，</w:t>
            </w:r>
            <w:r w:rsidRPr="00A0781C">
              <w:rPr>
                <w:rFonts w:ascii="新細明體" w:hAnsi="新細明體" w:cs="Arial"/>
                <w:spacing w:val="24"/>
                <w:szCs w:val="24"/>
              </w:rPr>
              <w:t>始</w:t>
            </w:r>
            <w:r w:rsidRPr="00A0781C">
              <w:rPr>
                <w:rFonts w:ascii="新細明體" w:hAnsi="新細明體" w:cs="Arial" w:hint="eastAsia"/>
                <w:spacing w:val="24"/>
                <w:szCs w:val="24"/>
              </w:rPr>
              <w:t>得</w:t>
            </w:r>
            <w:r w:rsidRPr="00A0781C">
              <w:rPr>
                <w:rFonts w:ascii="新細明體" w:hAnsi="新細明體" w:cs="Arial"/>
                <w:spacing w:val="24"/>
                <w:szCs w:val="24"/>
              </w:rPr>
              <w:t>申請</w:t>
            </w:r>
            <w:r w:rsidRPr="00A0781C">
              <w:rPr>
                <w:rFonts w:ascii="新細明體" w:hAnsi="新細明體" w:cs="Arial" w:hint="eastAsia"/>
                <w:spacing w:val="24"/>
                <w:szCs w:val="24"/>
              </w:rPr>
              <w:t>創新板</w:t>
            </w:r>
            <w:r w:rsidRPr="00A0781C">
              <w:rPr>
                <w:rFonts w:ascii="新細明體" w:hAnsi="新細明體" w:cs="Arial"/>
                <w:spacing w:val="24"/>
                <w:szCs w:val="24"/>
              </w:rPr>
              <w:t>上市案</w:t>
            </w:r>
            <w:r w:rsidRPr="00A0781C">
              <w:rPr>
                <w:rFonts w:ascii="新細明體" w:hAnsi="新細明體" w:cs="Arial" w:hint="eastAsia"/>
                <w:spacing w:val="24"/>
                <w:szCs w:val="24"/>
              </w:rPr>
              <w:t>(但本國發行公司屬上市公司之子公司，符合證交所所訂條件且經其同意者，不在此限)。</w:t>
            </w:r>
          </w:p>
          <w:p w14:paraId="3A32C454" w14:textId="77777777" w:rsidR="00A0781C" w:rsidRPr="00A0781C" w:rsidRDefault="00A0781C" w:rsidP="00A0781C">
            <w:pPr>
              <w:spacing w:beforeLines="20" w:before="76" w:beforeAutospacing="0" w:afterLines="0" w:after="180" w:line="400" w:lineRule="exact"/>
              <w:ind w:leftChars="210" w:left="504" w:rightChars="24" w:right="58"/>
              <w:jc w:val="both"/>
              <w:rPr>
                <w:rFonts w:ascii="新細明體" w:hAnsi="新細明體"/>
                <w:b/>
                <w:bCs/>
                <w:spacing w:val="24"/>
                <w:szCs w:val="20"/>
                <w:u w:val="single"/>
              </w:rPr>
            </w:pPr>
            <w:r w:rsidRPr="00A0781C">
              <w:rPr>
                <w:rFonts w:ascii="新細明體" w:hAnsi="新細明體" w:hint="eastAsia"/>
                <w:b/>
                <w:bCs/>
                <w:spacing w:val="24"/>
                <w:szCs w:val="20"/>
                <w:u w:val="single"/>
              </w:rPr>
              <w:t>上櫃公司申請股票上市或創新板上市者，其股票自上櫃掛牌日起算應屆滿一年，</w:t>
            </w:r>
            <w:r w:rsidRPr="00A0781C">
              <w:rPr>
                <w:rFonts w:ascii="新細明體" w:hAnsi="新細明體"/>
                <w:b/>
                <w:bCs/>
                <w:spacing w:val="24"/>
                <w:szCs w:val="20"/>
                <w:u w:val="single"/>
              </w:rPr>
              <w:t>始</w:t>
            </w:r>
            <w:r w:rsidRPr="00A0781C">
              <w:rPr>
                <w:rFonts w:ascii="新細明體" w:hAnsi="新細明體" w:hint="eastAsia"/>
                <w:b/>
                <w:bCs/>
                <w:spacing w:val="24"/>
                <w:szCs w:val="20"/>
                <w:u w:val="single"/>
              </w:rPr>
              <w:t>得</w:t>
            </w:r>
            <w:r w:rsidRPr="00A0781C">
              <w:rPr>
                <w:rFonts w:ascii="新細明體" w:hAnsi="新細明體"/>
                <w:b/>
                <w:bCs/>
                <w:spacing w:val="24"/>
                <w:szCs w:val="20"/>
                <w:u w:val="single"/>
              </w:rPr>
              <w:t>申請上</w:t>
            </w:r>
            <w:r w:rsidRPr="00A0781C">
              <w:rPr>
                <w:rFonts w:ascii="新細明體" w:hAnsi="新細明體" w:hint="eastAsia"/>
                <w:b/>
                <w:bCs/>
                <w:spacing w:val="24"/>
                <w:szCs w:val="20"/>
                <w:u w:val="single"/>
              </w:rPr>
              <w:t>市案。</w:t>
            </w:r>
          </w:p>
          <w:p w14:paraId="48A28FAD" w14:textId="77777777" w:rsidR="00A0781C" w:rsidRPr="00A0781C" w:rsidRDefault="00A0781C" w:rsidP="00A0781C">
            <w:pPr>
              <w:spacing w:beforeLines="20" w:before="76" w:beforeAutospacing="0" w:afterLines="0" w:after="180" w:line="400" w:lineRule="exact"/>
              <w:ind w:leftChars="210" w:left="504" w:rightChars="24" w:right="58"/>
              <w:jc w:val="both"/>
              <w:rPr>
                <w:rFonts w:ascii="新細明體" w:hAnsi="新細明體"/>
                <w:b/>
                <w:bCs/>
                <w:spacing w:val="24"/>
                <w:szCs w:val="20"/>
                <w:u w:val="single"/>
              </w:rPr>
            </w:pPr>
            <w:r w:rsidRPr="00A0781C">
              <w:rPr>
                <w:rFonts w:ascii="新細明體" w:hAnsi="新細明體" w:hint="eastAsia"/>
                <w:b/>
                <w:bCs/>
                <w:spacing w:val="24"/>
                <w:szCs w:val="20"/>
                <w:u w:val="single"/>
              </w:rPr>
              <w:t>創新板上市公司自上市掛牌日起屆滿一年，得申請改列上市公司。</w:t>
            </w:r>
          </w:p>
          <w:p w14:paraId="1F6EAC6D" w14:textId="77777777" w:rsidR="00A0781C" w:rsidRPr="00A0781C" w:rsidRDefault="00A0781C" w:rsidP="00A0781C">
            <w:pPr>
              <w:spacing w:beforeLines="20" w:before="76" w:beforeAutospacing="0" w:afterLines="0" w:after="180" w:line="400" w:lineRule="exact"/>
              <w:ind w:leftChars="199" w:left="478" w:rightChars="24" w:right="58"/>
              <w:jc w:val="both"/>
              <w:rPr>
                <w:rFonts w:ascii="新細明體" w:hAnsi="新細明體"/>
                <w:b/>
                <w:bCs/>
                <w:spacing w:val="24"/>
                <w:szCs w:val="20"/>
                <w:u w:val="single"/>
              </w:rPr>
            </w:pPr>
            <w:r w:rsidRPr="00A0781C">
              <w:rPr>
                <w:rFonts w:ascii="新細明體" w:hAnsi="新細明體" w:hint="eastAsia"/>
                <w:b/>
                <w:bCs/>
                <w:spacing w:val="24"/>
                <w:szCs w:val="20"/>
                <w:u w:val="single"/>
              </w:rPr>
              <w:t>上市公司自上市掛牌日起屆滿一年，得申請改列創新板上市公司。</w:t>
            </w:r>
          </w:p>
          <w:p w14:paraId="73D99D7F" w14:textId="77777777" w:rsidR="00A0781C" w:rsidRPr="00A0781C" w:rsidRDefault="00A0781C" w:rsidP="00A0781C">
            <w:pPr>
              <w:snapToGrid w:val="0"/>
              <w:spacing w:before="0" w:beforeAutospacing="0" w:afterLines="0" w:line="400" w:lineRule="exact"/>
              <w:ind w:leftChars="-17" w:left="590" w:rightChars="24" w:right="58" w:hangingChars="219" w:hanging="631"/>
              <w:jc w:val="both"/>
              <w:rPr>
                <w:rFonts w:ascii="新細明體" w:hAnsi="新細明體"/>
                <w:color w:val="000000"/>
                <w:spacing w:val="24"/>
                <w:szCs w:val="20"/>
              </w:rPr>
            </w:pPr>
            <w:r w:rsidRPr="00A0781C">
              <w:rPr>
                <w:rFonts w:ascii="新細明體" w:hAnsi="新細明體" w:hint="eastAsia"/>
                <w:color w:val="000000"/>
                <w:spacing w:val="24"/>
                <w:szCs w:val="20"/>
              </w:rPr>
              <w:t>四、評估報告應依據證交所「</w:t>
            </w:r>
            <w:r w:rsidRPr="00A0781C">
              <w:rPr>
                <w:rFonts w:ascii="新細明體" w:hAnsi="新細明體" w:hint="eastAsia"/>
                <w:color w:val="000000"/>
                <w:spacing w:val="20"/>
                <w:szCs w:val="20"/>
              </w:rPr>
              <w:t>股票初次上市之證券承銷</w:t>
            </w:r>
            <w:r w:rsidRPr="00A0781C">
              <w:rPr>
                <w:rFonts w:ascii="新細明體" w:hAnsi="新細明體" w:hint="eastAsia"/>
                <w:color w:val="000000"/>
                <w:spacing w:val="20"/>
                <w:szCs w:val="20"/>
              </w:rPr>
              <w:lastRenderedPageBreak/>
              <w:t>商評估報告應行記載事項要點</w:t>
            </w:r>
            <w:r w:rsidRPr="00A0781C">
              <w:rPr>
                <w:rFonts w:ascii="新細明體" w:hAnsi="新細明體" w:hint="eastAsia"/>
                <w:color w:val="000000"/>
                <w:spacing w:val="24"/>
                <w:szCs w:val="20"/>
              </w:rPr>
              <w:t>」進行評估。</w:t>
            </w:r>
          </w:p>
          <w:p w14:paraId="7E7C1169" w14:textId="77777777" w:rsidR="00A0781C" w:rsidRPr="00A0781C" w:rsidRDefault="00A0781C" w:rsidP="00A0781C">
            <w:pPr>
              <w:snapToGrid w:val="0"/>
              <w:spacing w:before="0" w:beforeAutospacing="0" w:afterLines="0" w:line="400" w:lineRule="exact"/>
              <w:ind w:leftChars="-12" w:left="530" w:rightChars="24" w:right="58" w:hangingChars="194" w:hanging="559"/>
              <w:jc w:val="both"/>
              <w:rPr>
                <w:rFonts w:ascii="新細明體" w:hAnsi="新細明體" w:cs="新細明體"/>
                <w:color w:val="000000"/>
                <w:spacing w:val="24"/>
                <w:szCs w:val="20"/>
              </w:rPr>
            </w:pPr>
            <w:r w:rsidRPr="00A0781C">
              <w:rPr>
                <w:rFonts w:ascii="新細明體" w:hAnsi="新細明體" w:hint="eastAsia"/>
                <w:color w:val="000000"/>
                <w:spacing w:val="24"/>
                <w:szCs w:val="20"/>
              </w:rPr>
              <w:t>五、</w:t>
            </w:r>
            <w:r w:rsidRPr="00A0781C">
              <w:rPr>
                <w:rFonts w:ascii="新細明體" w:hAnsi="新細明體" w:cs="新細明體" w:hint="eastAsia"/>
                <w:color w:val="000000"/>
                <w:spacing w:val="24"/>
                <w:szCs w:val="20"/>
              </w:rPr>
              <w:t>初次申請股票上市公司應於收到證交所上市同意函至證券承銷商向券商公會申報</w:t>
            </w:r>
            <w:proofErr w:type="gramStart"/>
            <w:r w:rsidRPr="00A0781C">
              <w:rPr>
                <w:rFonts w:ascii="新細明體" w:hAnsi="新細明體" w:cs="新細明體" w:hint="eastAsia"/>
                <w:color w:val="000000"/>
                <w:spacing w:val="24"/>
                <w:szCs w:val="20"/>
              </w:rPr>
              <w:t>詢</w:t>
            </w:r>
            <w:proofErr w:type="gramEnd"/>
            <w:r w:rsidRPr="00A0781C">
              <w:rPr>
                <w:rFonts w:ascii="新細明體" w:hAnsi="新細明體" w:cs="新細明體" w:hint="eastAsia"/>
                <w:color w:val="000000"/>
                <w:spacing w:val="24"/>
                <w:szCs w:val="20"/>
              </w:rPr>
              <w:t>價圈購</w:t>
            </w:r>
            <w:r w:rsidRPr="00A0781C">
              <w:rPr>
                <w:rFonts w:ascii="細明體" w:eastAsia="細明體" w:hAnsi="細明體" w:cs="細明體" w:hint="eastAsia"/>
                <w:color w:val="000000"/>
                <w:spacing w:val="24"/>
                <w:szCs w:val="20"/>
              </w:rPr>
              <w:t>或競價拍賣</w:t>
            </w:r>
            <w:r w:rsidRPr="00A0781C">
              <w:rPr>
                <w:rFonts w:ascii="新細明體" w:hAnsi="新細明體" w:cs="新細明體" w:hint="eastAsia"/>
                <w:color w:val="000000"/>
                <w:spacing w:val="24"/>
                <w:szCs w:val="20"/>
              </w:rPr>
              <w:t>約定書前，至少辦理一場上市前業績發表會；證券承銷商並應依證交所「有價證券初次上市前業績發表會實施要點」辦理相關作業。</w:t>
            </w:r>
          </w:p>
          <w:p w14:paraId="78B4E825" w14:textId="77777777" w:rsidR="00A0781C" w:rsidRPr="00A0781C" w:rsidRDefault="00A0781C" w:rsidP="00A0781C">
            <w:pPr>
              <w:spacing w:beforeLines="20" w:before="76" w:beforeAutospacing="0" w:afterLines="0" w:after="180" w:line="400" w:lineRule="exact"/>
              <w:ind w:leftChars="210" w:left="504" w:rightChars="24" w:right="58" w:firstLine="23"/>
              <w:jc w:val="both"/>
              <w:rPr>
                <w:rFonts w:ascii="新細明體" w:hAnsi="新細明體" w:cs="新細明體"/>
                <w:color w:val="000000"/>
                <w:spacing w:val="24"/>
                <w:szCs w:val="20"/>
              </w:rPr>
            </w:pPr>
            <w:r w:rsidRPr="00A0781C">
              <w:rPr>
                <w:rFonts w:ascii="新細明體" w:hAnsi="新細明體" w:hint="eastAsia"/>
                <w:b/>
                <w:bCs/>
                <w:spacing w:val="24"/>
                <w:szCs w:val="20"/>
                <w:u w:val="single"/>
              </w:rPr>
              <w:t>申請改列上市案件及上櫃公司申請股票上市案件，未辦理對外公開銷售者，無須辦理上市前業績發表會。</w:t>
            </w:r>
          </w:p>
          <w:p w14:paraId="4F3ACF26" w14:textId="77777777" w:rsidR="00A0781C" w:rsidRPr="00A0781C" w:rsidRDefault="00A0781C" w:rsidP="00A0781C">
            <w:pPr>
              <w:snapToGrid w:val="0"/>
              <w:spacing w:before="0" w:beforeAutospacing="0" w:afterLines="0" w:line="400" w:lineRule="exact"/>
              <w:ind w:left="504" w:rightChars="24" w:right="58" w:hangingChars="175" w:hanging="504"/>
              <w:jc w:val="both"/>
              <w:rPr>
                <w:rFonts w:ascii="新細明體" w:hAnsi="新細明體"/>
                <w:color w:val="000000"/>
                <w:spacing w:val="24"/>
                <w:szCs w:val="20"/>
              </w:rPr>
            </w:pPr>
            <w:r w:rsidRPr="00A0781C">
              <w:rPr>
                <w:rFonts w:ascii="新細明體" w:hAnsi="新細明體" w:hint="eastAsia"/>
                <w:color w:val="000000"/>
                <w:spacing w:val="24"/>
                <w:szCs w:val="20"/>
              </w:rPr>
              <w:t>六、應辦理公開申購及</w:t>
            </w:r>
            <w:proofErr w:type="gramStart"/>
            <w:r w:rsidRPr="00A0781C">
              <w:rPr>
                <w:rFonts w:ascii="新細明體" w:hAnsi="新細明體" w:hint="eastAsia"/>
                <w:color w:val="000000"/>
                <w:spacing w:val="24"/>
                <w:szCs w:val="20"/>
              </w:rPr>
              <w:t>詢</w:t>
            </w:r>
            <w:proofErr w:type="gramEnd"/>
            <w:r w:rsidRPr="00A0781C">
              <w:rPr>
                <w:rFonts w:ascii="新細明體" w:hAnsi="新細明體" w:hint="eastAsia"/>
                <w:color w:val="000000"/>
                <w:spacing w:val="24"/>
                <w:szCs w:val="20"/>
              </w:rPr>
              <w:t>價圈購或競價拍賣公告相關事宜(公營事業不在此限)。</w:t>
            </w:r>
          </w:p>
          <w:p w14:paraId="1E29BA73" w14:textId="77777777" w:rsidR="00A0781C" w:rsidRPr="00A0781C" w:rsidRDefault="00A0781C" w:rsidP="00A0781C">
            <w:pPr>
              <w:snapToGrid w:val="0"/>
              <w:spacing w:before="0" w:beforeAutospacing="0" w:afterLines="0" w:line="400" w:lineRule="exact"/>
              <w:ind w:leftChars="-6" w:left="519" w:right="57" w:hangingChars="185" w:hanging="533"/>
              <w:jc w:val="both"/>
              <w:rPr>
                <w:rFonts w:ascii="新細明體" w:hAnsi="新細明體"/>
                <w:color w:val="000000"/>
                <w:spacing w:val="24"/>
                <w:szCs w:val="20"/>
              </w:rPr>
            </w:pPr>
            <w:r w:rsidRPr="00A0781C">
              <w:rPr>
                <w:rFonts w:ascii="新細明體" w:hAnsi="新細明體" w:hint="eastAsia"/>
                <w:color w:val="000000"/>
                <w:spacing w:val="24"/>
                <w:szCs w:val="20"/>
              </w:rPr>
              <w:t>七、正式簽訂承銷契約並</w:t>
            </w:r>
            <w:proofErr w:type="gramStart"/>
            <w:r w:rsidRPr="00A0781C">
              <w:rPr>
                <w:rFonts w:ascii="新細明體" w:hAnsi="新細明體" w:hint="eastAsia"/>
                <w:color w:val="000000"/>
                <w:spacing w:val="24"/>
                <w:szCs w:val="20"/>
              </w:rPr>
              <w:t>備妥書件</w:t>
            </w:r>
            <w:proofErr w:type="gramEnd"/>
            <w:r w:rsidRPr="00A0781C">
              <w:rPr>
                <w:rFonts w:ascii="新細明體" w:hAnsi="新細明體" w:hint="eastAsia"/>
                <w:color w:val="000000"/>
                <w:spacing w:val="24"/>
                <w:szCs w:val="20"/>
              </w:rPr>
              <w:t>向券商公會提出公開</w:t>
            </w:r>
          </w:p>
          <w:p w14:paraId="41E298DB" w14:textId="77777777" w:rsidR="00A0781C" w:rsidRPr="00A0781C" w:rsidRDefault="00A0781C" w:rsidP="00A0781C">
            <w:pPr>
              <w:snapToGrid w:val="0"/>
              <w:spacing w:before="0" w:beforeAutospacing="0" w:afterLines="0" w:line="400" w:lineRule="exact"/>
              <w:ind w:leftChars="-6" w:left="519" w:right="57" w:hangingChars="185" w:hanging="533"/>
              <w:jc w:val="both"/>
              <w:rPr>
                <w:rFonts w:ascii="新細明體" w:hAnsi="新細明體"/>
                <w:color w:val="000000"/>
                <w:spacing w:val="24"/>
                <w:szCs w:val="20"/>
              </w:rPr>
            </w:pPr>
            <w:r w:rsidRPr="00A0781C">
              <w:rPr>
                <w:rFonts w:ascii="新細明體" w:hAnsi="新細明體" w:hint="eastAsia"/>
                <w:color w:val="000000"/>
                <w:spacing w:val="24"/>
                <w:szCs w:val="20"/>
              </w:rPr>
              <w:t xml:space="preserve">   承銷申報備查。</w:t>
            </w:r>
          </w:p>
          <w:p w14:paraId="2D0EE38D" w14:textId="77777777" w:rsidR="00A0781C" w:rsidRPr="00A0781C" w:rsidRDefault="00A0781C" w:rsidP="00A0781C">
            <w:pPr>
              <w:snapToGrid w:val="0"/>
              <w:spacing w:before="0" w:beforeAutospacing="0" w:afterLines="0" w:line="400" w:lineRule="exact"/>
              <w:ind w:leftChars="-1" w:left="-2" w:right="57"/>
              <w:jc w:val="both"/>
              <w:rPr>
                <w:rFonts w:ascii="新細明體" w:hAnsi="新細明體"/>
                <w:color w:val="000000"/>
                <w:spacing w:val="24"/>
                <w:szCs w:val="20"/>
              </w:rPr>
            </w:pPr>
            <w:r w:rsidRPr="00A0781C">
              <w:rPr>
                <w:rFonts w:ascii="新細明體" w:hAnsi="新細明體" w:hint="eastAsia"/>
                <w:color w:val="000000"/>
                <w:spacing w:val="24"/>
                <w:szCs w:val="20"/>
              </w:rPr>
              <w:t>八、刊登承銷公告並進行承銷作業。</w:t>
            </w:r>
          </w:p>
          <w:p w14:paraId="2F3C5178" w14:textId="77777777" w:rsidR="00A0781C" w:rsidRPr="00A0781C" w:rsidRDefault="00A0781C" w:rsidP="00A0781C">
            <w:pPr>
              <w:snapToGrid w:val="0"/>
              <w:spacing w:before="0" w:beforeAutospacing="0" w:afterLines="0" w:line="400" w:lineRule="exact"/>
              <w:ind w:leftChars="7" w:left="530" w:rightChars="24" w:right="58" w:hangingChars="178" w:hanging="513"/>
              <w:jc w:val="both"/>
              <w:rPr>
                <w:rFonts w:ascii="新細明體" w:hAnsi="新細明體"/>
                <w:color w:val="000000"/>
                <w:spacing w:val="24"/>
                <w:szCs w:val="20"/>
              </w:rPr>
            </w:pPr>
            <w:r w:rsidRPr="00A0781C">
              <w:rPr>
                <w:rFonts w:ascii="新細明體" w:hAnsi="新細明體" w:hint="eastAsia"/>
                <w:color w:val="000000"/>
                <w:spacing w:val="24"/>
                <w:szCs w:val="20"/>
              </w:rPr>
              <w:t>九、</w:t>
            </w:r>
            <w:r w:rsidRPr="00A0781C">
              <w:rPr>
                <w:rFonts w:ascii="新細明體" w:hAnsi="新細明體" w:hint="eastAsia"/>
                <w:color w:val="000000"/>
                <w:spacing w:val="20"/>
                <w:szCs w:val="20"/>
              </w:rPr>
              <w:t>主辦證券承銷商應接受創新板上市公司委任，</w:t>
            </w:r>
            <w:r w:rsidRPr="00A0781C">
              <w:rPr>
                <w:rFonts w:ascii="新細明體" w:hAnsi="新細明體" w:hint="eastAsia"/>
                <w:color w:val="000000"/>
                <w:spacing w:val="24"/>
                <w:kern w:val="0"/>
                <w:szCs w:val="20"/>
                <w:shd w:val="clear" w:color="auto" w:fill="FFFFFF"/>
              </w:rPr>
              <w:t>自</w:t>
            </w:r>
            <w:r w:rsidRPr="00A0781C">
              <w:rPr>
                <w:rFonts w:ascii="新細明體" w:hAnsi="新細明體" w:hint="eastAsia"/>
                <w:color w:val="000000"/>
                <w:spacing w:val="24"/>
                <w:szCs w:val="20"/>
              </w:rPr>
              <w:t>股票初次上市掛牌日起</w:t>
            </w:r>
            <w:r w:rsidRPr="00A0781C">
              <w:rPr>
                <w:rFonts w:ascii="新細明體" w:hAnsi="新細明體" w:cs="細明體" w:hint="eastAsia"/>
                <w:color w:val="000000"/>
                <w:spacing w:val="24"/>
                <w:kern w:val="0"/>
                <w:szCs w:val="20"/>
              </w:rPr>
              <w:t>至</w:t>
            </w:r>
            <w:r w:rsidRPr="00A0781C">
              <w:rPr>
                <w:rFonts w:ascii="新細明體" w:hAnsi="新細明體" w:cs="細明體" w:hint="eastAsia"/>
                <w:b/>
                <w:bCs/>
                <w:spacing w:val="24"/>
                <w:kern w:val="0"/>
                <w:szCs w:val="20"/>
                <w:u w:val="single"/>
              </w:rPr>
              <w:t>其後一個會計年度</w:t>
            </w:r>
            <w:r w:rsidRPr="00A0781C">
              <w:rPr>
                <w:rFonts w:ascii="新細明體" w:hAnsi="新細明體" w:cs="細明體" w:hint="eastAsia"/>
                <w:spacing w:val="24"/>
                <w:kern w:val="0"/>
                <w:szCs w:val="20"/>
              </w:rPr>
              <w:t>止</w:t>
            </w:r>
            <w:r w:rsidRPr="00A0781C">
              <w:rPr>
                <w:rFonts w:ascii="新細明體" w:hAnsi="新細明體" w:cs="細明體" w:hint="eastAsia"/>
                <w:color w:val="000000"/>
                <w:spacing w:val="24"/>
                <w:kern w:val="0"/>
                <w:szCs w:val="20"/>
              </w:rPr>
              <w:t>，</w:t>
            </w:r>
            <w:r w:rsidRPr="00A0781C">
              <w:rPr>
                <w:rFonts w:ascii="新細明體" w:hAnsi="新細明體" w:hint="eastAsia"/>
                <w:color w:val="000000"/>
                <w:spacing w:val="24"/>
                <w:szCs w:val="20"/>
              </w:rPr>
              <w:t>指定專責人員協助及指導</w:t>
            </w:r>
            <w:r w:rsidRPr="00A0781C">
              <w:rPr>
                <w:rFonts w:ascii="新細明體" w:hAnsi="新細明體" w:hint="eastAsia"/>
                <w:color w:val="000000"/>
                <w:spacing w:val="20"/>
                <w:szCs w:val="20"/>
              </w:rPr>
              <w:t>其遵循我國證券相關法令、證交所章則暨公告事項及上市契約</w:t>
            </w:r>
            <w:r w:rsidRPr="00A0781C">
              <w:rPr>
                <w:rFonts w:ascii="新細明體" w:hAnsi="新細明體" w:cs="Calibri" w:hint="eastAsia"/>
                <w:color w:val="000000"/>
                <w:spacing w:val="24"/>
                <w:kern w:val="0"/>
                <w:szCs w:val="20"/>
              </w:rPr>
              <w:t>，於證交所認有延</w:t>
            </w:r>
            <w:r w:rsidRPr="00A0781C">
              <w:rPr>
                <w:rFonts w:ascii="新細明體" w:hAnsi="新細明體" w:cs="Calibri" w:hint="eastAsia"/>
                <w:color w:val="000000"/>
                <w:spacing w:val="20"/>
                <w:kern w:val="0"/>
                <w:szCs w:val="20"/>
              </w:rPr>
              <w:t>長委任期間之必要時，願配合延長之。</w:t>
            </w:r>
            <w:r w:rsidRPr="00A0781C">
              <w:rPr>
                <w:rFonts w:ascii="新細明體" w:hAnsi="新細明體" w:hint="eastAsia"/>
                <w:color w:val="000000"/>
                <w:spacing w:val="20"/>
                <w:szCs w:val="20"/>
              </w:rPr>
              <w:t>前開</w:t>
            </w:r>
            <w:r w:rsidRPr="00A0781C">
              <w:rPr>
                <w:rFonts w:ascii="新細明體" w:hAnsi="新細明體" w:hint="eastAsia"/>
                <w:color w:val="000000"/>
                <w:spacing w:val="24"/>
                <w:szCs w:val="20"/>
              </w:rPr>
              <w:t>主辦證券承銷商與委任公司訂定之委任契約應經委任公司</w:t>
            </w:r>
            <w:r w:rsidRPr="00A0781C">
              <w:rPr>
                <w:rFonts w:ascii="新細明體" w:hAnsi="新細明體" w:hint="eastAsia"/>
                <w:color w:val="000000"/>
                <w:spacing w:val="24"/>
                <w:szCs w:val="20"/>
              </w:rPr>
              <w:lastRenderedPageBreak/>
              <w:t>董事會通過。</w:t>
            </w:r>
          </w:p>
          <w:p w14:paraId="380E39BE" w14:textId="77777777" w:rsidR="00A0781C" w:rsidRPr="00A0781C" w:rsidRDefault="00A0781C" w:rsidP="00A0781C">
            <w:pPr>
              <w:spacing w:before="0" w:beforeAutospacing="0" w:afterLines="0" w:after="180" w:line="400" w:lineRule="exact"/>
              <w:ind w:leftChars="217" w:left="537" w:rightChars="24" w:right="58" w:hanging="16"/>
              <w:jc w:val="both"/>
              <w:rPr>
                <w:rFonts w:ascii="新細明體" w:hAnsi="新細明體"/>
                <w:spacing w:val="24"/>
                <w:szCs w:val="20"/>
              </w:rPr>
            </w:pPr>
            <w:r w:rsidRPr="00A0781C">
              <w:rPr>
                <w:rFonts w:ascii="新細明體" w:hAnsi="新細明體" w:hint="eastAsia"/>
                <w:b/>
                <w:bCs/>
                <w:spacing w:val="24"/>
                <w:szCs w:val="20"/>
                <w:u w:val="single"/>
              </w:rPr>
              <w:t>本國發行公司申請股票在創新板上市時其獲利能力符合證交所所訂標準、上櫃公司申請股票在創新板上市，或上市公司申請改列為創新板上市公司者不適用上開規定。</w:t>
            </w:r>
          </w:p>
          <w:p w14:paraId="14C9FD00" w14:textId="77777777" w:rsidR="00A0781C" w:rsidRPr="00A0781C" w:rsidRDefault="00A0781C" w:rsidP="00A0781C">
            <w:pPr>
              <w:snapToGrid w:val="0"/>
              <w:spacing w:before="0" w:beforeAutospacing="0" w:afterLines="0" w:line="400" w:lineRule="exact"/>
              <w:ind w:leftChars="7" w:left="530" w:rightChars="24" w:right="58" w:hangingChars="178" w:hanging="513"/>
              <w:jc w:val="both"/>
              <w:rPr>
                <w:rFonts w:ascii="新細明體" w:hAnsi="新細明體"/>
                <w:color w:val="000000"/>
                <w:spacing w:val="24"/>
                <w:szCs w:val="20"/>
              </w:rPr>
            </w:pPr>
          </w:p>
        </w:tc>
        <w:tc>
          <w:tcPr>
            <w:tcW w:w="3131" w:type="dxa"/>
          </w:tcPr>
          <w:p w14:paraId="23FBADB6" w14:textId="77777777" w:rsidR="00A0781C" w:rsidRPr="00A0781C" w:rsidRDefault="00A0781C" w:rsidP="00610C83">
            <w:pPr>
              <w:tabs>
                <w:tab w:val="left" w:pos="1077"/>
              </w:tabs>
              <w:snapToGrid w:val="0"/>
              <w:spacing w:before="0" w:beforeAutospacing="0" w:afterLines="0" w:line="400" w:lineRule="exact"/>
              <w:ind w:right="57"/>
              <w:jc w:val="both"/>
              <w:rPr>
                <w:rFonts w:ascii="新細明體" w:hAnsi="新細明體"/>
                <w:color w:val="000000"/>
                <w:spacing w:val="20"/>
                <w:szCs w:val="20"/>
              </w:rPr>
            </w:pPr>
            <w:r w:rsidRPr="00A0781C">
              <w:rPr>
                <w:rFonts w:ascii="新細明體" w:hAnsi="新細明體" w:hint="eastAsia"/>
                <w:color w:val="000000"/>
                <w:spacing w:val="20"/>
                <w:szCs w:val="20"/>
              </w:rPr>
              <w:lastRenderedPageBreak/>
              <w:t>法令規章：</w:t>
            </w:r>
          </w:p>
          <w:p w14:paraId="52D904AE" w14:textId="77777777" w:rsidR="00610C83" w:rsidRPr="00D371C9" w:rsidRDefault="00610C83" w:rsidP="00610C83">
            <w:pPr>
              <w:pStyle w:val="2"/>
              <w:snapToGrid w:val="0"/>
              <w:rPr>
                <w:rFonts w:ascii="新細明體" w:hAnsi="新細明體"/>
                <w:color w:val="000000"/>
                <w:spacing w:val="20"/>
              </w:rPr>
            </w:pPr>
            <w:r w:rsidRPr="00D371C9">
              <w:rPr>
                <w:rFonts w:ascii="新細明體" w:hAnsi="新細明體" w:hint="eastAsia"/>
                <w:color w:val="000000"/>
                <w:spacing w:val="20"/>
              </w:rPr>
              <w:t xml:space="preserve">證交所有價證券上市審查準則 </w:t>
            </w:r>
          </w:p>
          <w:p w14:paraId="6A95580F" w14:textId="77777777" w:rsidR="00610C83" w:rsidRPr="00D371C9" w:rsidRDefault="00610C83" w:rsidP="00610C83">
            <w:pPr>
              <w:pStyle w:val="2"/>
              <w:snapToGrid w:val="0"/>
              <w:rPr>
                <w:rFonts w:ascii="新細明體" w:hAnsi="新細明體"/>
                <w:color w:val="000000"/>
                <w:spacing w:val="20"/>
              </w:rPr>
            </w:pPr>
            <w:r w:rsidRPr="00D371C9">
              <w:rPr>
                <w:rFonts w:ascii="新細明體" w:hAnsi="新細明體" w:hint="eastAsia"/>
                <w:color w:val="000000"/>
                <w:spacing w:val="20"/>
              </w:rPr>
              <w:t>證交所審查有價證券上市作業程序</w:t>
            </w:r>
          </w:p>
          <w:p w14:paraId="7E601C60" w14:textId="77777777" w:rsidR="00610C83" w:rsidRPr="00D371C9" w:rsidRDefault="00610C83" w:rsidP="00610C83">
            <w:pPr>
              <w:pStyle w:val="2"/>
              <w:tabs>
                <w:tab w:val="num" w:pos="572"/>
              </w:tabs>
              <w:snapToGrid w:val="0"/>
              <w:rPr>
                <w:rFonts w:ascii="新細明體" w:hAnsi="新細明體"/>
                <w:color w:val="000000"/>
                <w:spacing w:val="20"/>
              </w:rPr>
            </w:pPr>
            <w:r w:rsidRPr="00D371C9">
              <w:rPr>
                <w:rFonts w:ascii="新細明體" w:hAnsi="新細明體" w:hint="eastAsia"/>
                <w:color w:val="000000"/>
                <w:spacing w:val="20"/>
              </w:rPr>
              <w:t>股票初次上市之證券承銷商評估報告應行記載事項要點</w:t>
            </w:r>
          </w:p>
          <w:p w14:paraId="482D826A" w14:textId="77777777" w:rsidR="00610C83" w:rsidRPr="00D371C9" w:rsidRDefault="00610C83" w:rsidP="00610C83">
            <w:pPr>
              <w:pStyle w:val="2"/>
              <w:snapToGrid w:val="0"/>
              <w:rPr>
                <w:rFonts w:ascii="新細明體" w:hAnsi="新細明體"/>
                <w:color w:val="000000"/>
                <w:spacing w:val="20"/>
              </w:rPr>
            </w:pPr>
            <w:r w:rsidRPr="00D371C9">
              <w:rPr>
                <w:rFonts w:ascii="新細明體" w:hAnsi="新細明體"/>
                <w:color w:val="000000"/>
                <w:spacing w:val="20"/>
              </w:rPr>
              <w:t>臺灣證券交易所股份有限公司證券承銷商</w:t>
            </w:r>
            <w:r w:rsidRPr="00D371C9">
              <w:rPr>
                <w:rFonts w:ascii="新細明體" w:hAnsi="新細明體" w:hint="eastAsia"/>
                <w:color w:val="000000"/>
                <w:spacing w:val="20"/>
              </w:rPr>
              <w:t>申報受輔導公司基本資料作業辦法</w:t>
            </w:r>
          </w:p>
          <w:p w14:paraId="14F0F9F2" w14:textId="77777777" w:rsidR="00610C83" w:rsidRPr="00D371C9" w:rsidRDefault="00610C83" w:rsidP="00610C83">
            <w:pPr>
              <w:pStyle w:val="2"/>
              <w:snapToGrid w:val="0"/>
              <w:rPr>
                <w:rFonts w:ascii="新細明體" w:hAnsi="新細明體"/>
                <w:color w:val="000000"/>
                <w:spacing w:val="20"/>
              </w:rPr>
            </w:pPr>
            <w:r w:rsidRPr="00D371C9">
              <w:rPr>
                <w:rFonts w:ascii="新細明體" w:hAnsi="新細明體" w:hint="eastAsia"/>
                <w:color w:val="000000"/>
                <w:spacing w:val="20"/>
              </w:rPr>
              <w:t>證券承銷商辦理股票初次申請上市案之評估查核程序</w:t>
            </w:r>
          </w:p>
          <w:p w14:paraId="7BB17FCB" w14:textId="77777777" w:rsidR="00610C83" w:rsidRPr="00D371C9" w:rsidRDefault="00610C83" w:rsidP="00610C83">
            <w:pPr>
              <w:pStyle w:val="2"/>
              <w:snapToGrid w:val="0"/>
              <w:rPr>
                <w:rFonts w:ascii="新細明體" w:hAnsi="新細明體"/>
                <w:color w:val="000000"/>
                <w:spacing w:val="20"/>
              </w:rPr>
            </w:pPr>
            <w:r w:rsidRPr="00D371C9">
              <w:rPr>
                <w:rFonts w:ascii="新細明體" w:hAnsi="新細明體" w:hint="eastAsia"/>
                <w:color w:val="000000"/>
                <w:spacing w:val="20"/>
              </w:rPr>
              <w:t>券商公會證券商承銷或再行銷售有價證券處理辦法</w:t>
            </w:r>
          </w:p>
          <w:p w14:paraId="63808881" w14:textId="77777777" w:rsidR="00610C83" w:rsidRPr="00D371C9" w:rsidRDefault="00610C83" w:rsidP="00610C83">
            <w:pPr>
              <w:widowControl/>
              <w:snapToGrid w:val="0"/>
              <w:spacing w:before="0" w:beforeAutospacing="0" w:afterLines="0" w:line="400" w:lineRule="exact"/>
              <w:jc w:val="both"/>
              <w:rPr>
                <w:rFonts w:ascii="新細明體" w:hAnsi="新細明體"/>
                <w:color w:val="000000"/>
                <w:spacing w:val="20"/>
              </w:rPr>
            </w:pPr>
            <w:r w:rsidRPr="00D371C9">
              <w:rPr>
                <w:rFonts w:ascii="新細明體" w:hAnsi="新細明體" w:hint="eastAsia"/>
                <w:color w:val="000000"/>
                <w:spacing w:val="20"/>
              </w:rPr>
              <w:t>(七)券商公會承銷商辦</w:t>
            </w:r>
          </w:p>
          <w:p w14:paraId="55019D25" w14:textId="77777777" w:rsidR="00610C83" w:rsidRPr="00D371C9" w:rsidRDefault="00610C83" w:rsidP="00610C83">
            <w:pPr>
              <w:widowControl/>
              <w:snapToGrid w:val="0"/>
              <w:spacing w:before="0" w:beforeAutospacing="0" w:afterLines="0" w:line="400" w:lineRule="exact"/>
              <w:ind w:left="452"/>
              <w:jc w:val="both"/>
              <w:rPr>
                <w:rFonts w:ascii="新細明體" w:hAnsi="新細明體"/>
                <w:color w:val="000000"/>
                <w:spacing w:val="20"/>
              </w:rPr>
            </w:pPr>
            <w:r w:rsidRPr="00D371C9">
              <w:rPr>
                <w:rFonts w:ascii="新細明體" w:hAnsi="新細明體" w:hint="eastAsia"/>
                <w:color w:val="000000"/>
                <w:spacing w:val="20"/>
              </w:rPr>
              <w:t>理初次上市（櫃）</w:t>
            </w:r>
          </w:p>
          <w:p w14:paraId="39F67DF1" w14:textId="77777777" w:rsidR="00610C83" w:rsidRPr="00D371C9" w:rsidRDefault="00610C83" w:rsidP="00610C83">
            <w:pPr>
              <w:widowControl/>
              <w:snapToGrid w:val="0"/>
              <w:spacing w:before="0" w:beforeAutospacing="0" w:afterLines="0" w:line="400" w:lineRule="exact"/>
              <w:jc w:val="both"/>
              <w:rPr>
                <w:rFonts w:ascii="新細明體" w:hAnsi="新細明體"/>
                <w:color w:val="000000"/>
                <w:spacing w:val="20"/>
              </w:rPr>
            </w:pPr>
            <w:r w:rsidRPr="00D371C9">
              <w:rPr>
                <w:rFonts w:ascii="新細明體" w:hAnsi="新細明體" w:hint="eastAsia"/>
                <w:color w:val="000000"/>
                <w:spacing w:val="20"/>
              </w:rPr>
              <w:lastRenderedPageBreak/>
              <w:t xml:space="preserve">   案件承銷作業應行</w:t>
            </w:r>
          </w:p>
          <w:p w14:paraId="404A56CD" w14:textId="77777777" w:rsidR="00610C83" w:rsidRPr="00D371C9" w:rsidRDefault="00610C83" w:rsidP="00610C83">
            <w:pPr>
              <w:widowControl/>
              <w:snapToGrid w:val="0"/>
              <w:spacing w:before="0" w:beforeAutospacing="0" w:afterLines="0" w:line="400" w:lineRule="exact"/>
              <w:jc w:val="both"/>
              <w:rPr>
                <w:rFonts w:ascii="新細明體" w:hAnsi="新細明體"/>
                <w:color w:val="000000"/>
                <w:spacing w:val="20"/>
              </w:rPr>
            </w:pPr>
            <w:r w:rsidRPr="00D371C9">
              <w:rPr>
                <w:rFonts w:ascii="新細明體" w:hAnsi="新細明體" w:hint="eastAsia"/>
                <w:color w:val="000000"/>
                <w:spacing w:val="20"/>
              </w:rPr>
              <w:t xml:space="preserve">   注意事項要點</w:t>
            </w:r>
          </w:p>
          <w:p w14:paraId="7EF0BE8D" w14:textId="77777777" w:rsidR="00610C83" w:rsidRPr="00D371C9" w:rsidRDefault="00610C83" w:rsidP="00610C83">
            <w:pPr>
              <w:widowControl/>
              <w:snapToGrid w:val="0"/>
              <w:spacing w:before="0" w:beforeAutospacing="0" w:afterLines="0" w:line="400" w:lineRule="exact"/>
              <w:ind w:leftChars="1" w:left="414" w:hangingChars="147" w:hanging="412"/>
              <w:jc w:val="both"/>
              <w:rPr>
                <w:rFonts w:ascii="新細明體" w:hAnsi="新細明體" w:cs="新細明體"/>
                <w:color w:val="000000"/>
                <w:spacing w:val="20"/>
              </w:rPr>
            </w:pPr>
            <w:r w:rsidRPr="00D371C9">
              <w:rPr>
                <w:rFonts w:ascii="新細明體" w:hAnsi="新細明體" w:hint="eastAsia"/>
                <w:color w:val="000000"/>
                <w:spacing w:val="20"/>
              </w:rPr>
              <w:t>(八)</w:t>
            </w:r>
            <w:r w:rsidRPr="00D371C9">
              <w:rPr>
                <w:rFonts w:ascii="新細明體" w:hAnsi="新細明體" w:cs="新細明體" w:hint="eastAsia"/>
                <w:color w:val="000000"/>
                <w:spacing w:val="20"/>
              </w:rPr>
              <w:t>證交所有價證券初次上市前業績發表會實施要點</w:t>
            </w:r>
          </w:p>
          <w:p w14:paraId="75911802" w14:textId="77777777" w:rsidR="00A0781C" w:rsidRPr="00A0781C" w:rsidRDefault="00A0781C" w:rsidP="00610C83">
            <w:pPr>
              <w:tabs>
                <w:tab w:val="left" w:pos="1077"/>
              </w:tabs>
              <w:snapToGrid w:val="0"/>
              <w:spacing w:before="0" w:beforeAutospacing="0" w:afterLines="0" w:line="400" w:lineRule="exact"/>
              <w:ind w:leftChars="1" w:left="458" w:right="57" w:hangingChars="163" w:hanging="456"/>
              <w:jc w:val="both"/>
              <w:rPr>
                <w:rFonts w:ascii="新細明體" w:hAnsi="新細明體"/>
                <w:color w:val="000000"/>
                <w:spacing w:val="20"/>
                <w:szCs w:val="20"/>
              </w:rPr>
            </w:pPr>
            <w:r w:rsidRPr="00A0781C">
              <w:rPr>
                <w:rFonts w:ascii="新細明體" w:hAnsi="新細明體" w:hint="eastAsia"/>
                <w:color w:val="000000"/>
                <w:spacing w:val="20"/>
                <w:szCs w:val="20"/>
              </w:rPr>
              <w:t>(九)證交所114年</w:t>
            </w:r>
            <w:r w:rsidRPr="00A0781C">
              <w:rPr>
                <w:rFonts w:ascii="新細明體" w:hAnsi="新細明體"/>
                <w:color w:val="000000"/>
                <w:spacing w:val="20"/>
                <w:szCs w:val="20"/>
              </w:rPr>
              <w:t>2</w:t>
            </w:r>
            <w:r w:rsidRPr="00A0781C">
              <w:rPr>
                <w:rFonts w:ascii="新細明體" w:hAnsi="新細明體" w:hint="eastAsia"/>
                <w:color w:val="000000"/>
                <w:spacing w:val="20"/>
                <w:szCs w:val="20"/>
              </w:rPr>
              <w:t>月5日</w:t>
            </w:r>
            <w:proofErr w:type="gramStart"/>
            <w:r w:rsidRPr="00A0781C">
              <w:rPr>
                <w:rFonts w:ascii="新細明體" w:hAnsi="新細明體" w:hint="eastAsia"/>
                <w:color w:val="000000"/>
                <w:spacing w:val="20"/>
                <w:szCs w:val="20"/>
              </w:rPr>
              <w:t>臺</w:t>
            </w:r>
            <w:proofErr w:type="gramEnd"/>
            <w:r w:rsidRPr="00A0781C">
              <w:rPr>
                <w:rFonts w:ascii="新細明體" w:hAnsi="新細明體" w:hint="eastAsia"/>
                <w:color w:val="000000"/>
                <w:spacing w:val="20"/>
                <w:szCs w:val="20"/>
              </w:rPr>
              <w:t>證上一字第1141800346號函</w:t>
            </w:r>
          </w:p>
          <w:p w14:paraId="5A52F3FE" w14:textId="77777777" w:rsidR="00A0781C" w:rsidRPr="00A0781C" w:rsidRDefault="00A0781C" w:rsidP="00610C83">
            <w:pPr>
              <w:tabs>
                <w:tab w:val="left" w:pos="1077"/>
              </w:tabs>
              <w:snapToGrid w:val="0"/>
              <w:spacing w:before="0" w:beforeAutospacing="0" w:afterLines="0" w:line="400" w:lineRule="exact"/>
              <w:ind w:left="510" w:right="57" w:hanging="510"/>
              <w:jc w:val="both"/>
              <w:rPr>
                <w:rFonts w:ascii="新細明體" w:hAnsi="新細明體"/>
                <w:color w:val="000000"/>
                <w:spacing w:val="20"/>
                <w:szCs w:val="20"/>
              </w:rPr>
            </w:pPr>
            <w:r w:rsidRPr="00A0781C">
              <w:rPr>
                <w:rFonts w:ascii="新細明體" w:hAnsi="新細明體" w:hint="eastAsia"/>
                <w:color w:val="000000"/>
                <w:spacing w:val="20"/>
                <w:szCs w:val="20"/>
              </w:rPr>
              <w:t>(十)證交所</w:t>
            </w:r>
            <w:r w:rsidRPr="00A0781C">
              <w:rPr>
                <w:rFonts w:ascii="新細明體" w:hAnsi="新細明體" w:hint="eastAsia"/>
                <w:snapToGrid w:val="0"/>
                <w:color w:val="000000"/>
                <w:spacing w:val="20"/>
                <w:szCs w:val="32"/>
              </w:rPr>
              <w:t>主辦證券承銷商受託協助委任公司遵循我國法令暨本公司上市相關規章應行注意事項要點</w:t>
            </w:r>
          </w:p>
        </w:tc>
      </w:tr>
    </w:tbl>
    <w:p w14:paraId="19A90067" w14:textId="77777777" w:rsidR="00A26ED1" w:rsidRPr="00A0781C" w:rsidRDefault="00A26ED1">
      <w:pPr>
        <w:spacing w:after="190"/>
      </w:pPr>
    </w:p>
    <w:p w14:paraId="53BE17C8" w14:textId="77777777" w:rsidR="00A0781C" w:rsidRDefault="00A0781C">
      <w:pPr>
        <w:spacing w:after="190"/>
      </w:pPr>
    </w:p>
    <w:p w14:paraId="15854DC5" w14:textId="0F17E31C" w:rsidR="00A0781C" w:rsidRDefault="00A0781C" w:rsidP="00A0781C">
      <w:pPr>
        <w:spacing w:after="19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A0781C" w:rsidRPr="00A0781C" w14:paraId="05CE3A79" w14:textId="77777777" w:rsidTr="00A53C79">
        <w:trPr>
          <w:trHeight w:val="442"/>
          <w:tblHeader/>
        </w:trPr>
        <w:tc>
          <w:tcPr>
            <w:tcW w:w="1526" w:type="dxa"/>
            <w:vAlign w:val="center"/>
          </w:tcPr>
          <w:p w14:paraId="56F19D3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r w:rsidRPr="00A0781C">
              <w:lastRenderedPageBreak/>
              <w:br w:type="page"/>
            </w:r>
            <w:r w:rsidRPr="00A0781C">
              <w:br w:type="page"/>
            </w:r>
            <w:r w:rsidRPr="00A0781C">
              <w:br w:type="page"/>
            </w:r>
            <w:r w:rsidRPr="00A0781C">
              <w:rPr>
                <w:rFonts w:ascii="新細明體" w:hAnsi="新細明體" w:hint="eastAsia"/>
                <w:color w:val="000000"/>
                <w:spacing w:val="24"/>
              </w:rPr>
              <w:t>編</w:t>
            </w:r>
            <w:r w:rsidRPr="00A0781C">
              <w:rPr>
                <w:rFonts w:ascii="新細明體" w:hAnsi="新細明體"/>
                <w:color w:val="000000"/>
                <w:spacing w:val="24"/>
              </w:rPr>
              <w:t xml:space="preserve"> </w:t>
            </w:r>
            <w:r w:rsidRPr="00A0781C">
              <w:rPr>
                <w:rFonts w:ascii="新細明體" w:hAnsi="新細明體" w:hint="eastAsia"/>
                <w:color w:val="000000"/>
                <w:spacing w:val="24"/>
              </w:rPr>
              <w:t>號</w:t>
            </w:r>
          </w:p>
        </w:tc>
        <w:tc>
          <w:tcPr>
            <w:tcW w:w="2436" w:type="dxa"/>
            <w:vAlign w:val="center"/>
          </w:tcPr>
          <w:p w14:paraId="0E296BC0" w14:textId="77777777" w:rsidR="00A0781C" w:rsidRPr="00A0781C" w:rsidRDefault="00A0781C" w:rsidP="00A0781C">
            <w:pPr>
              <w:spacing w:before="0" w:beforeAutospacing="0" w:afterLines="0" w:line="400" w:lineRule="exact"/>
              <w:ind w:left="34" w:hanging="34"/>
              <w:jc w:val="center"/>
              <w:rPr>
                <w:rFonts w:ascii="新細明體" w:hAnsi="新細明體"/>
                <w:color w:val="000000"/>
                <w:spacing w:val="20"/>
              </w:rPr>
            </w:pPr>
            <w:r w:rsidRPr="00A0781C">
              <w:rPr>
                <w:rFonts w:ascii="新細明體" w:hAnsi="新細明體" w:hint="eastAsia"/>
                <w:color w:val="000000"/>
                <w:spacing w:val="24"/>
              </w:rPr>
              <w:t>作</w:t>
            </w:r>
            <w:r w:rsidRPr="00A0781C">
              <w:rPr>
                <w:rFonts w:ascii="新細明體" w:hAnsi="新細明體"/>
                <w:color w:val="000000"/>
                <w:spacing w:val="24"/>
              </w:rPr>
              <w:t xml:space="preserve"> </w:t>
            </w:r>
            <w:r w:rsidRPr="00A0781C">
              <w:rPr>
                <w:rFonts w:ascii="新細明體" w:hAnsi="新細明體" w:hint="eastAsia"/>
                <w:color w:val="000000"/>
                <w:spacing w:val="24"/>
              </w:rPr>
              <w:t>業</w:t>
            </w:r>
            <w:r w:rsidRPr="00A0781C">
              <w:rPr>
                <w:rFonts w:ascii="新細明體" w:hAnsi="新細明體"/>
                <w:color w:val="000000"/>
                <w:spacing w:val="24"/>
              </w:rPr>
              <w:t xml:space="preserve"> </w:t>
            </w:r>
            <w:r w:rsidRPr="00A0781C">
              <w:rPr>
                <w:rFonts w:ascii="新細明體" w:hAnsi="新細明體" w:hint="eastAsia"/>
                <w:color w:val="000000"/>
                <w:spacing w:val="24"/>
              </w:rPr>
              <w:t>項</w:t>
            </w:r>
            <w:r w:rsidRPr="00A0781C">
              <w:rPr>
                <w:rFonts w:ascii="新細明體" w:hAnsi="新細明體"/>
                <w:color w:val="000000"/>
                <w:spacing w:val="24"/>
              </w:rPr>
              <w:t xml:space="preserve"> </w:t>
            </w:r>
            <w:r w:rsidRPr="00A0781C">
              <w:rPr>
                <w:rFonts w:ascii="新細明體" w:hAnsi="新細明體" w:hint="eastAsia"/>
                <w:color w:val="000000"/>
                <w:spacing w:val="24"/>
              </w:rPr>
              <w:t>目</w:t>
            </w:r>
          </w:p>
        </w:tc>
        <w:tc>
          <w:tcPr>
            <w:tcW w:w="7081" w:type="dxa"/>
            <w:vAlign w:val="center"/>
          </w:tcPr>
          <w:p w14:paraId="661768A2" w14:textId="77777777" w:rsidR="00A0781C" w:rsidRPr="00A0781C" w:rsidRDefault="00A0781C" w:rsidP="00A0781C">
            <w:pPr>
              <w:snapToGrid w:val="0"/>
              <w:spacing w:before="0" w:beforeAutospacing="0" w:afterLines="0" w:after="120" w:line="400" w:lineRule="exact"/>
              <w:ind w:right="57"/>
              <w:jc w:val="center"/>
              <w:rPr>
                <w:rFonts w:ascii="新細明體" w:hAnsi="新細明體"/>
                <w:color w:val="000000"/>
                <w:spacing w:val="24"/>
                <w:szCs w:val="20"/>
              </w:rPr>
            </w:pPr>
            <w:r w:rsidRPr="00A0781C">
              <w:rPr>
                <w:rFonts w:ascii="新細明體" w:hAnsi="新細明體" w:hint="eastAsia"/>
                <w:color w:val="000000"/>
                <w:spacing w:val="24"/>
                <w:szCs w:val="20"/>
              </w:rPr>
              <w:t>作</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業</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程</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序</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及</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控</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制</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重</w:t>
            </w:r>
            <w:r w:rsidRPr="00A0781C">
              <w:rPr>
                <w:rFonts w:ascii="新細明體" w:hAnsi="新細明體"/>
                <w:color w:val="000000"/>
                <w:spacing w:val="24"/>
                <w:szCs w:val="20"/>
              </w:rPr>
              <w:t xml:space="preserve"> </w:t>
            </w:r>
            <w:r w:rsidRPr="00A0781C">
              <w:rPr>
                <w:rFonts w:ascii="新細明體" w:hAnsi="新細明體" w:hint="eastAsia"/>
                <w:color w:val="000000"/>
                <w:spacing w:val="24"/>
                <w:szCs w:val="20"/>
              </w:rPr>
              <w:t>點</w:t>
            </w:r>
          </w:p>
        </w:tc>
        <w:tc>
          <w:tcPr>
            <w:tcW w:w="3131" w:type="dxa"/>
            <w:vAlign w:val="center"/>
          </w:tcPr>
          <w:p w14:paraId="2B15FE6C" w14:textId="77777777" w:rsidR="00A0781C" w:rsidRPr="00A0781C" w:rsidRDefault="00A0781C" w:rsidP="00A0781C">
            <w:pPr>
              <w:spacing w:before="0" w:beforeAutospacing="0" w:afterLines="0"/>
              <w:jc w:val="center"/>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4"/>
                <w:szCs w:val="24"/>
              </w:rPr>
              <w:t>依</w:t>
            </w:r>
            <w:r w:rsidRPr="00A0781C">
              <w:rPr>
                <w:rFonts w:ascii="新細明體" w:eastAsia="細明體" w:hAnsi="新細明體" w:cs="Courier New"/>
                <w:color w:val="000000"/>
                <w:spacing w:val="24"/>
                <w:szCs w:val="24"/>
              </w:rPr>
              <w:t xml:space="preserve"> </w:t>
            </w:r>
            <w:r w:rsidRPr="00A0781C">
              <w:rPr>
                <w:rFonts w:ascii="新細明體" w:eastAsia="細明體" w:hAnsi="新細明體" w:cs="Courier New" w:hint="eastAsia"/>
                <w:color w:val="000000"/>
                <w:spacing w:val="24"/>
                <w:szCs w:val="24"/>
              </w:rPr>
              <w:t>據</w:t>
            </w:r>
            <w:r w:rsidRPr="00A0781C">
              <w:rPr>
                <w:rFonts w:ascii="新細明體" w:eastAsia="細明體" w:hAnsi="新細明體" w:cs="Courier New"/>
                <w:color w:val="000000"/>
                <w:spacing w:val="24"/>
                <w:szCs w:val="24"/>
              </w:rPr>
              <w:t xml:space="preserve"> </w:t>
            </w:r>
            <w:r w:rsidRPr="00A0781C">
              <w:rPr>
                <w:rFonts w:ascii="新細明體" w:eastAsia="細明體" w:hAnsi="新細明體" w:cs="Courier New" w:hint="eastAsia"/>
                <w:color w:val="000000"/>
                <w:spacing w:val="24"/>
                <w:szCs w:val="24"/>
              </w:rPr>
              <w:t>資</w:t>
            </w:r>
            <w:r w:rsidRPr="00A0781C">
              <w:rPr>
                <w:rFonts w:ascii="新細明體" w:eastAsia="細明體" w:hAnsi="新細明體" w:cs="Courier New"/>
                <w:color w:val="000000"/>
                <w:spacing w:val="24"/>
                <w:szCs w:val="24"/>
              </w:rPr>
              <w:t xml:space="preserve"> </w:t>
            </w:r>
            <w:r w:rsidRPr="00A0781C">
              <w:rPr>
                <w:rFonts w:ascii="新細明體" w:eastAsia="細明體" w:hAnsi="新細明體" w:cs="Courier New" w:hint="eastAsia"/>
                <w:color w:val="000000"/>
                <w:spacing w:val="24"/>
                <w:szCs w:val="24"/>
              </w:rPr>
              <w:t>料</w:t>
            </w:r>
          </w:p>
        </w:tc>
      </w:tr>
      <w:tr w:rsidR="00A0781C" w:rsidRPr="00A0781C" w14:paraId="29EE44EB" w14:textId="77777777" w:rsidTr="00A53C79">
        <w:trPr>
          <w:trHeight w:val="7186"/>
        </w:trPr>
        <w:tc>
          <w:tcPr>
            <w:tcW w:w="1526" w:type="dxa"/>
          </w:tcPr>
          <w:p w14:paraId="53A5E123" w14:textId="77777777" w:rsidR="00A0781C" w:rsidRPr="00A0781C" w:rsidRDefault="00A0781C" w:rsidP="00A0781C">
            <w:pPr>
              <w:spacing w:before="0" w:beforeAutospacing="0" w:afterLines="0" w:line="400" w:lineRule="exact"/>
              <w:jc w:val="center"/>
              <w:rPr>
                <w:rFonts w:ascii="新細明體" w:hAnsi="新細明體"/>
                <w:color w:val="000000"/>
                <w:spacing w:val="20"/>
              </w:rPr>
            </w:pPr>
            <w:r w:rsidRPr="00A0781C">
              <w:rPr>
                <w:rFonts w:ascii="新細明體" w:hAnsi="新細明體"/>
                <w:color w:val="000000"/>
                <w:spacing w:val="20"/>
              </w:rPr>
              <w:t>CA-1511</w:t>
            </w:r>
            <w:r w:rsidRPr="00A0781C">
              <w:rPr>
                <w:rFonts w:ascii="新細明體" w:hAnsi="新細明體" w:hint="eastAsia"/>
                <w:color w:val="000000"/>
                <w:spacing w:val="20"/>
              </w:rPr>
              <w:t>7</w:t>
            </w:r>
          </w:p>
          <w:p w14:paraId="1DBAE9DD"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6AA7736" w14:textId="77777777" w:rsidR="00A0781C" w:rsidRPr="00A0781C" w:rsidRDefault="00A0781C" w:rsidP="00A0781C">
            <w:pPr>
              <w:spacing w:before="0" w:beforeAutospacing="0" w:afterLines="0" w:line="400" w:lineRule="exact"/>
              <w:rPr>
                <w:rFonts w:ascii="新細明體" w:hAnsi="新細明體"/>
                <w:color w:val="000000"/>
                <w:spacing w:val="20"/>
              </w:rPr>
            </w:pPr>
            <w:r w:rsidRPr="00A0781C">
              <w:rPr>
                <w:rFonts w:ascii="新細明體" w:hAnsi="新細明體" w:hint="eastAsia"/>
                <w:color w:val="000000"/>
                <w:spacing w:val="20"/>
              </w:rPr>
              <w:t>(原編號為CA-15101-1)</w:t>
            </w:r>
          </w:p>
          <w:p w14:paraId="74AC27BC"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B7D3E54"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5ECCC6B3"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0EFA4FB"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49916DD"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00EE27E"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613DD2F"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3190CA5"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306F51A"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CF5B426"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90CD724"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CA668E8"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713442E"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92B5F86"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5FFC3DBE"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AD9865A"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6040CDA" w14:textId="77777777" w:rsidR="00A0781C" w:rsidRPr="00A0781C" w:rsidRDefault="00A0781C" w:rsidP="00A0781C">
            <w:pPr>
              <w:spacing w:before="0" w:beforeAutospacing="0" w:afterLines="0" w:line="400" w:lineRule="exact"/>
              <w:jc w:val="center"/>
              <w:rPr>
                <w:rFonts w:ascii="新細明體" w:hAnsi="新細明體"/>
                <w:color w:val="000000"/>
                <w:spacing w:val="20"/>
              </w:rPr>
            </w:pPr>
            <w:r w:rsidRPr="00A0781C">
              <w:rPr>
                <w:rFonts w:ascii="新細明體" w:hAnsi="新細明體"/>
                <w:color w:val="000000"/>
                <w:spacing w:val="20"/>
              </w:rPr>
              <w:lastRenderedPageBreak/>
              <w:t>CA-1511</w:t>
            </w:r>
            <w:r w:rsidRPr="00A0781C">
              <w:rPr>
                <w:rFonts w:ascii="新細明體" w:hAnsi="新細明體" w:hint="eastAsia"/>
                <w:color w:val="000000"/>
                <w:spacing w:val="20"/>
              </w:rPr>
              <w:t>7</w:t>
            </w:r>
          </w:p>
          <w:p w14:paraId="546DDF3C"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1619EB0C" w14:textId="77777777" w:rsidR="00A0781C" w:rsidRPr="00A0781C" w:rsidRDefault="00A0781C" w:rsidP="00A0781C">
            <w:pPr>
              <w:spacing w:before="0" w:beforeAutospacing="0" w:afterLines="0" w:line="400" w:lineRule="exact"/>
              <w:rPr>
                <w:rFonts w:ascii="新細明體" w:hAnsi="新細明體"/>
                <w:color w:val="000000"/>
                <w:spacing w:val="20"/>
              </w:rPr>
            </w:pPr>
            <w:r w:rsidRPr="00A0781C">
              <w:rPr>
                <w:rFonts w:ascii="新細明體" w:hAnsi="新細明體" w:hint="eastAsia"/>
                <w:color w:val="000000"/>
                <w:spacing w:val="20"/>
              </w:rPr>
              <w:t>(原編號為CA-15101-1)</w:t>
            </w:r>
          </w:p>
          <w:p w14:paraId="7B5AF490"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B6523E8"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21F7531"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BDFA0A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D232E4A"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9B39DE2"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ABCA824"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28B3A08"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23E0D4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51909531"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2B85364"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463EDF4"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8ACA68B"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27E1AD5"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AD82C46"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522783E5"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50FBDBCE" w14:textId="77777777" w:rsidR="00A0781C" w:rsidRPr="00A0781C" w:rsidRDefault="00A0781C" w:rsidP="00A0781C">
            <w:pPr>
              <w:spacing w:before="0" w:beforeAutospacing="0" w:afterLines="0" w:line="400" w:lineRule="exact"/>
              <w:jc w:val="center"/>
              <w:rPr>
                <w:rFonts w:ascii="新細明體" w:hAnsi="新細明體"/>
                <w:color w:val="000000"/>
                <w:spacing w:val="20"/>
              </w:rPr>
            </w:pPr>
            <w:r w:rsidRPr="00A0781C">
              <w:rPr>
                <w:rFonts w:ascii="新細明體" w:hAnsi="新細明體"/>
                <w:color w:val="000000"/>
                <w:spacing w:val="20"/>
              </w:rPr>
              <w:lastRenderedPageBreak/>
              <w:t>CA-1511</w:t>
            </w:r>
            <w:r w:rsidRPr="00A0781C">
              <w:rPr>
                <w:rFonts w:ascii="新細明體" w:hAnsi="新細明體" w:hint="eastAsia"/>
                <w:color w:val="000000"/>
                <w:spacing w:val="20"/>
              </w:rPr>
              <w:t>7</w:t>
            </w:r>
          </w:p>
          <w:p w14:paraId="692C5216"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456178B" w14:textId="77777777" w:rsidR="00A0781C" w:rsidRPr="00A0781C" w:rsidRDefault="00A0781C" w:rsidP="00A0781C">
            <w:pPr>
              <w:spacing w:before="0" w:beforeAutospacing="0" w:afterLines="0" w:line="400" w:lineRule="exact"/>
              <w:rPr>
                <w:rFonts w:ascii="新細明體" w:hAnsi="新細明體"/>
                <w:color w:val="000000"/>
                <w:spacing w:val="20"/>
              </w:rPr>
            </w:pPr>
            <w:r w:rsidRPr="00A0781C">
              <w:rPr>
                <w:rFonts w:ascii="新細明體" w:hAnsi="新細明體" w:hint="eastAsia"/>
                <w:color w:val="000000"/>
                <w:spacing w:val="20"/>
              </w:rPr>
              <w:t>(原編號為CA-15101-1)</w:t>
            </w:r>
          </w:p>
          <w:p w14:paraId="55D20B82"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610562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BC65E3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419B050"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588DAD6D"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E43098F"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CD2A06B"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3761112C"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1DC98D5"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6DFE0AC"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5BAF04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1FA11D81"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2F59072"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1B309D5"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C8CEE7F"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5A65EDE"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A9257AC" w14:textId="77777777" w:rsidR="00A0781C" w:rsidRPr="00A0781C" w:rsidRDefault="00A0781C" w:rsidP="00A0781C">
            <w:pPr>
              <w:spacing w:before="0" w:beforeAutospacing="0" w:afterLines="0" w:line="400" w:lineRule="exact"/>
              <w:jc w:val="center"/>
              <w:rPr>
                <w:rFonts w:ascii="新細明體" w:hAnsi="新細明體"/>
                <w:color w:val="000000"/>
                <w:spacing w:val="20"/>
              </w:rPr>
            </w:pPr>
            <w:r w:rsidRPr="00A0781C">
              <w:rPr>
                <w:rFonts w:ascii="新細明體" w:hAnsi="新細明體"/>
                <w:color w:val="000000"/>
                <w:spacing w:val="20"/>
              </w:rPr>
              <w:lastRenderedPageBreak/>
              <w:t>CA-1511</w:t>
            </w:r>
            <w:r w:rsidRPr="00A0781C">
              <w:rPr>
                <w:rFonts w:ascii="新細明體" w:hAnsi="新細明體" w:hint="eastAsia"/>
                <w:color w:val="000000"/>
                <w:spacing w:val="20"/>
              </w:rPr>
              <w:t>7</w:t>
            </w:r>
          </w:p>
          <w:p w14:paraId="2B3A200D"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FEC5FE5" w14:textId="77777777" w:rsidR="00A0781C" w:rsidRPr="00A0781C" w:rsidRDefault="00A0781C" w:rsidP="00A0781C">
            <w:pPr>
              <w:spacing w:before="0" w:beforeAutospacing="0" w:afterLines="0" w:line="400" w:lineRule="exact"/>
              <w:rPr>
                <w:rFonts w:ascii="新細明體" w:hAnsi="新細明體"/>
                <w:color w:val="000000"/>
                <w:spacing w:val="20"/>
              </w:rPr>
            </w:pPr>
            <w:r w:rsidRPr="00A0781C">
              <w:rPr>
                <w:rFonts w:ascii="新細明體" w:hAnsi="新細明體" w:hint="eastAsia"/>
                <w:color w:val="000000"/>
                <w:spacing w:val="20"/>
              </w:rPr>
              <w:t>(原編號為CA-15101-1)</w:t>
            </w:r>
          </w:p>
          <w:p w14:paraId="5A27D7D7"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590327D"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7EDC804"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081F1CCB"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CA05B55"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1EDC9F93"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10E2A020"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6125974E"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7A2A8790"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C9FA5A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23A31219"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p w14:paraId="41FA0A6B" w14:textId="77777777" w:rsidR="00A0781C" w:rsidRPr="00A0781C" w:rsidRDefault="00A0781C" w:rsidP="00A0781C">
            <w:pPr>
              <w:spacing w:before="0" w:beforeAutospacing="0" w:afterLines="0" w:line="400" w:lineRule="exact"/>
              <w:jc w:val="center"/>
              <w:rPr>
                <w:rFonts w:ascii="新細明體" w:hAnsi="新細明體"/>
                <w:color w:val="000000"/>
                <w:spacing w:val="20"/>
              </w:rPr>
            </w:pPr>
          </w:p>
        </w:tc>
        <w:tc>
          <w:tcPr>
            <w:tcW w:w="2436" w:type="dxa"/>
          </w:tcPr>
          <w:p w14:paraId="306E93B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r w:rsidRPr="00A0781C">
              <w:rPr>
                <w:rFonts w:ascii="新細明體" w:hAnsi="新細明體" w:hint="eastAsia"/>
                <w:color w:val="000000"/>
                <w:spacing w:val="20"/>
              </w:rPr>
              <w:lastRenderedPageBreak/>
              <w:t>股票第一上市作業</w:t>
            </w:r>
            <w:r w:rsidRPr="00A0781C">
              <w:rPr>
                <w:rFonts w:ascii="新細明體" w:hAnsi="新細明體" w:hint="eastAsia"/>
                <w:color w:val="000000"/>
                <w:spacing w:val="24"/>
              </w:rPr>
              <w:t>（含創新板第一上市）</w:t>
            </w:r>
          </w:p>
          <w:p w14:paraId="1D24F1ED"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D61D7E8"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DA4ABB6"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15C2315"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6BABEC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535FCE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33452F6"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95F5273"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8EAF0A0"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81E04B7"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2A7AB1C"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55C27B8"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B6C6975"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916560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8EFA1BD"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C1C9CE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60BC7AE6"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9C3A4BE"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193E90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r w:rsidRPr="00A0781C">
              <w:rPr>
                <w:rFonts w:ascii="新細明體" w:hAnsi="新細明體" w:hint="eastAsia"/>
                <w:color w:val="000000"/>
                <w:spacing w:val="20"/>
              </w:rPr>
              <w:lastRenderedPageBreak/>
              <w:t>股票第一上市作業</w:t>
            </w:r>
            <w:r w:rsidRPr="00A0781C">
              <w:rPr>
                <w:rFonts w:ascii="新細明體" w:hAnsi="新細明體" w:hint="eastAsia"/>
                <w:color w:val="000000"/>
                <w:spacing w:val="24"/>
              </w:rPr>
              <w:t>（含創新板第一上市）</w:t>
            </w:r>
          </w:p>
          <w:p w14:paraId="425FDA35"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242F838"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E397BCD"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E4F19E6"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BA16FC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B495233"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6E33783"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5D54CEC"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2F4B34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08E97D1"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962EB6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62EE4513"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69DCD59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7FA42E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6E5F508"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EF60E9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099C8A3"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6B2E7A4"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686D2A8F"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r w:rsidRPr="00A0781C">
              <w:rPr>
                <w:rFonts w:ascii="新細明體" w:hAnsi="新細明體" w:hint="eastAsia"/>
                <w:color w:val="000000"/>
                <w:spacing w:val="20"/>
              </w:rPr>
              <w:lastRenderedPageBreak/>
              <w:t>股票第一上市作業</w:t>
            </w:r>
            <w:r w:rsidRPr="00A0781C">
              <w:rPr>
                <w:rFonts w:ascii="新細明體" w:hAnsi="新細明體" w:hint="eastAsia"/>
                <w:color w:val="000000"/>
                <w:spacing w:val="24"/>
              </w:rPr>
              <w:t>（含創新板第一上市）</w:t>
            </w:r>
          </w:p>
          <w:p w14:paraId="3F06A1B1"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C75D2CC"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F24D19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289AD3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6C77153"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C533C2B"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0380E3F"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1874B7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E6635F8"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23157F7"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A0875A5"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1962FC1"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69B2DFD8"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E424E6B"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0C71665"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0B2EB06"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AEEFFD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DDA0A4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30C98649"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r w:rsidRPr="00A0781C">
              <w:rPr>
                <w:rFonts w:ascii="新細明體" w:hAnsi="新細明體" w:hint="eastAsia"/>
                <w:color w:val="000000"/>
                <w:spacing w:val="20"/>
              </w:rPr>
              <w:lastRenderedPageBreak/>
              <w:t>股票第一上市作業</w:t>
            </w:r>
            <w:r w:rsidRPr="00A0781C">
              <w:rPr>
                <w:rFonts w:ascii="新細明體" w:hAnsi="新細明體" w:hint="eastAsia"/>
                <w:color w:val="000000"/>
                <w:spacing w:val="24"/>
              </w:rPr>
              <w:t>（含創新板第一上市）</w:t>
            </w:r>
          </w:p>
          <w:p w14:paraId="3E316A6C"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08CC8B27"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2A03097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18E2FAF"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6C81B2C"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5C75594"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5B2AEC80"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8BFCD4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1321FE4"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AFE292C"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137E516E"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006B7A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4CBFB76A"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p w14:paraId="71EC3732" w14:textId="77777777" w:rsidR="00A0781C" w:rsidRPr="00A0781C" w:rsidRDefault="00A0781C" w:rsidP="00A0781C">
            <w:pPr>
              <w:spacing w:before="0" w:beforeAutospacing="0" w:afterLines="0" w:line="400" w:lineRule="exact"/>
              <w:ind w:left="34" w:hanging="34"/>
              <w:jc w:val="both"/>
              <w:rPr>
                <w:rFonts w:ascii="新細明體" w:hAnsi="新細明體"/>
                <w:color w:val="000000"/>
                <w:spacing w:val="20"/>
              </w:rPr>
            </w:pPr>
          </w:p>
        </w:tc>
        <w:tc>
          <w:tcPr>
            <w:tcW w:w="7081" w:type="dxa"/>
          </w:tcPr>
          <w:p w14:paraId="0E0E6344" w14:textId="77777777" w:rsidR="00A0781C" w:rsidRPr="00A0781C" w:rsidRDefault="00A0781C" w:rsidP="00A0781C">
            <w:pPr>
              <w:snapToGrid w:val="0"/>
              <w:spacing w:before="0" w:beforeAutospacing="0" w:afterLines="0" w:line="400" w:lineRule="exact"/>
              <w:ind w:right="57"/>
              <w:jc w:val="both"/>
              <w:rPr>
                <w:rFonts w:ascii="新細明體" w:hAnsi="新細明體"/>
                <w:color w:val="000000"/>
                <w:spacing w:val="24"/>
                <w:szCs w:val="20"/>
              </w:rPr>
            </w:pPr>
            <w:r w:rsidRPr="00A0781C">
              <w:rPr>
                <w:rFonts w:ascii="新細明體" w:hAnsi="新細明體" w:hint="eastAsia"/>
                <w:color w:val="000000"/>
                <w:spacing w:val="24"/>
                <w:szCs w:val="20"/>
              </w:rPr>
              <w:lastRenderedPageBreak/>
              <w:t>一、進行股票第一上市輔導作業，應依下列規定辦理：</w:t>
            </w:r>
          </w:p>
          <w:p w14:paraId="5902E2F8" w14:textId="77777777" w:rsidR="00A0781C" w:rsidRPr="00A0781C" w:rsidRDefault="00A0781C" w:rsidP="00A0781C">
            <w:pPr>
              <w:tabs>
                <w:tab w:val="num" w:pos="1077"/>
              </w:tabs>
              <w:snapToGrid w:val="0"/>
              <w:spacing w:before="0" w:beforeAutospacing="0" w:afterLines="0" w:line="400" w:lineRule="exact"/>
              <w:ind w:leftChars="152" w:left="929" w:right="57" w:hangingChars="196" w:hanging="564"/>
              <w:jc w:val="both"/>
              <w:rPr>
                <w:rFonts w:ascii="新細明體" w:hAnsi="新細明體"/>
                <w:color w:val="000000"/>
                <w:spacing w:val="24"/>
                <w:szCs w:val="20"/>
              </w:rPr>
            </w:pPr>
            <w:r w:rsidRPr="00A0781C">
              <w:rPr>
                <w:rFonts w:ascii="新細明體" w:hAnsi="新細明體" w:hint="eastAsia"/>
                <w:color w:val="000000"/>
                <w:spacing w:val="24"/>
                <w:szCs w:val="20"/>
              </w:rPr>
              <w:t>(</w:t>
            </w:r>
            <w:proofErr w:type="gramStart"/>
            <w:r w:rsidRPr="00A0781C">
              <w:rPr>
                <w:rFonts w:ascii="新細明體" w:hAnsi="新細明體" w:hint="eastAsia"/>
                <w:color w:val="000000"/>
                <w:spacing w:val="24"/>
                <w:szCs w:val="20"/>
              </w:rPr>
              <w:t>一</w:t>
            </w:r>
            <w:proofErr w:type="gramEnd"/>
            <w:r w:rsidRPr="00A0781C">
              <w:rPr>
                <w:rFonts w:ascii="新細明體" w:hAnsi="新細明體" w:hint="eastAsia"/>
                <w:color w:val="000000"/>
                <w:spacing w:val="24"/>
                <w:szCs w:val="20"/>
              </w:rPr>
              <w:t>)公司內部應訂定輔導評估作業規範，並據以執行，前開作業規範至少應包括：輔導契約簽訂評估作業、承銷部內部審議會議運作及承銷相關作業評估流程。</w:t>
            </w:r>
          </w:p>
          <w:p w14:paraId="5ECA37EE" w14:textId="77777777" w:rsidR="00A0781C" w:rsidRPr="00A0781C" w:rsidRDefault="00A0781C" w:rsidP="00A0781C">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A0781C">
              <w:rPr>
                <w:rFonts w:ascii="新細明體" w:hAnsi="新細明體" w:hint="eastAsia"/>
                <w:color w:val="000000"/>
                <w:spacing w:val="24"/>
                <w:szCs w:val="20"/>
              </w:rPr>
              <w:t>(二)</w:t>
            </w:r>
            <w:r w:rsidRPr="00A0781C">
              <w:rPr>
                <w:rFonts w:ascii="新細明體" w:hAnsi="新細明體"/>
                <w:color w:val="000000"/>
                <w:spacing w:val="24"/>
                <w:szCs w:val="20"/>
              </w:rPr>
              <w:t>與輔導公司簽訂「輔導股票</w:t>
            </w:r>
            <w:r w:rsidRPr="00A0781C">
              <w:rPr>
                <w:rFonts w:ascii="新細明體" w:hAnsi="新細明體" w:hint="eastAsia"/>
                <w:color w:val="000000"/>
                <w:spacing w:val="24"/>
                <w:szCs w:val="20"/>
              </w:rPr>
              <w:t>第一</w:t>
            </w:r>
            <w:r w:rsidRPr="00A0781C">
              <w:rPr>
                <w:rFonts w:ascii="新細明體" w:hAnsi="新細明體"/>
                <w:color w:val="000000"/>
                <w:spacing w:val="24"/>
                <w:szCs w:val="20"/>
              </w:rPr>
              <w:t>上市契約」</w:t>
            </w:r>
            <w:r w:rsidRPr="00A0781C">
              <w:rPr>
                <w:rFonts w:ascii="新細明體" w:hAnsi="新細明體" w:hint="eastAsia"/>
                <w:color w:val="000000"/>
                <w:spacing w:val="24"/>
                <w:szCs w:val="20"/>
              </w:rPr>
              <w:t>時，應於當日</w:t>
            </w:r>
            <w:r w:rsidRPr="00A0781C">
              <w:rPr>
                <w:rFonts w:ascii="新細明體" w:hAnsi="新細明體"/>
                <w:color w:val="000000"/>
                <w:spacing w:val="24"/>
                <w:szCs w:val="20"/>
              </w:rPr>
              <w:t>將</w:t>
            </w:r>
            <w:r w:rsidRPr="00A0781C">
              <w:rPr>
                <w:rFonts w:ascii="新細明體" w:hAnsi="新細明體" w:hint="eastAsia"/>
                <w:color w:val="000000"/>
                <w:spacing w:val="24"/>
                <w:szCs w:val="20"/>
              </w:rPr>
              <w:t>「受輔導公司基本資料」</w:t>
            </w:r>
            <w:r w:rsidRPr="00A0781C">
              <w:rPr>
                <w:rFonts w:ascii="新細明體" w:hAnsi="新細明體"/>
                <w:color w:val="000000"/>
                <w:spacing w:val="24"/>
                <w:szCs w:val="20"/>
              </w:rPr>
              <w:t>以網際網路連線方式申報</w:t>
            </w:r>
            <w:r w:rsidRPr="00A0781C">
              <w:rPr>
                <w:rFonts w:ascii="新細明體" w:hAnsi="新細明體" w:hint="eastAsia"/>
                <w:color w:val="000000"/>
                <w:spacing w:val="24"/>
                <w:szCs w:val="20"/>
              </w:rPr>
              <w:t>。資料異動時亦應於事實發生當日更新基本資料表中之相關資料，至</w:t>
            </w:r>
            <w:r w:rsidRPr="00A0781C">
              <w:rPr>
                <w:rFonts w:ascii="細明體" w:eastAsia="細明體" w:hAnsi="細明體" w:cs="細明體" w:hint="eastAsia"/>
                <w:color w:val="000000"/>
                <w:spacing w:val="20"/>
                <w:kern w:val="0"/>
                <w:szCs w:val="20"/>
              </w:rPr>
              <w:t>向證交所申請股票上市</w:t>
            </w:r>
            <w:r w:rsidRPr="00A0781C">
              <w:rPr>
                <w:rFonts w:ascii="新細明體" w:hAnsi="新細明體" w:hint="eastAsia"/>
                <w:color w:val="000000"/>
                <w:spacing w:val="24"/>
                <w:szCs w:val="20"/>
              </w:rPr>
              <w:t>為止</w:t>
            </w:r>
            <w:r w:rsidRPr="00A0781C">
              <w:rPr>
                <w:rFonts w:ascii="新細明體" w:hAnsi="新細明體"/>
                <w:color w:val="000000"/>
                <w:spacing w:val="24"/>
                <w:szCs w:val="20"/>
              </w:rPr>
              <w:t>。</w:t>
            </w:r>
            <w:r w:rsidRPr="00A0781C">
              <w:rPr>
                <w:rFonts w:ascii="新細明體" w:hAnsi="新細明體" w:hint="eastAsia"/>
                <w:spacing w:val="24"/>
                <w:kern w:val="0"/>
                <w:szCs w:val="20"/>
              </w:rPr>
              <w:t>但受輔導公司為在櫃檯買賣中心上櫃買賣之公司申請股票上市或第一上市者，或為創新板公司、創新板第一上市公司申請改列為上市公司或第一上市公司者，不在此限。</w:t>
            </w:r>
          </w:p>
          <w:p w14:paraId="0ED09EA0" w14:textId="77777777" w:rsidR="00A0781C" w:rsidRPr="00A0781C" w:rsidRDefault="00A0781C" w:rsidP="00A0781C">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A0781C">
              <w:rPr>
                <w:rFonts w:ascii="新細明體" w:hAnsi="新細明體" w:hint="eastAsia"/>
                <w:color w:val="000000"/>
                <w:spacing w:val="24"/>
                <w:szCs w:val="20"/>
              </w:rPr>
              <w:t>(三)應依證交所「證券承銷商辦理股票初次申請上市案之評估查核程序」進行各項評估程序，其中有關進銷貨交易</w:t>
            </w:r>
            <w:proofErr w:type="gramStart"/>
            <w:r w:rsidRPr="00A0781C">
              <w:rPr>
                <w:rFonts w:ascii="新細明體" w:hAnsi="新細明體" w:hint="eastAsia"/>
                <w:color w:val="000000"/>
                <w:spacing w:val="24"/>
                <w:szCs w:val="20"/>
              </w:rPr>
              <w:t>之抽核標準</w:t>
            </w:r>
            <w:proofErr w:type="gramEnd"/>
            <w:r w:rsidRPr="00A0781C">
              <w:rPr>
                <w:rFonts w:ascii="新細明體" w:hAnsi="新細明體" w:hint="eastAsia"/>
                <w:color w:val="000000"/>
                <w:spacing w:val="24"/>
                <w:szCs w:val="20"/>
              </w:rPr>
              <w:t>並應依證交所</w:t>
            </w:r>
            <w:r w:rsidRPr="00A0781C">
              <w:rPr>
                <w:rFonts w:ascii="新細明體" w:hAnsi="新細明體"/>
                <w:color w:val="000000"/>
                <w:spacing w:val="24"/>
                <w:szCs w:val="20"/>
              </w:rPr>
              <w:t>100</w:t>
            </w:r>
            <w:r w:rsidRPr="00A0781C">
              <w:rPr>
                <w:rFonts w:ascii="新細明體" w:hAnsi="新細明體" w:hint="eastAsia"/>
                <w:color w:val="000000"/>
                <w:spacing w:val="24"/>
                <w:szCs w:val="20"/>
              </w:rPr>
              <w:t>年</w:t>
            </w:r>
            <w:r w:rsidRPr="00A0781C">
              <w:rPr>
                <w:rFonts w:ascii="新細明體" w:hAnsi="新細明體"/>
                <w:color w:val="000000"/>
                <w:spacing w:val="24"/>
                <w:szCs w:val="20"/>
              </w:rPr>
              <w:t>12</w:t>
            </w:r>
            <w:r w:rsidRPr="00A0781C">
              <w:rPr>
                <w:rFonts w:ascii="新細明體" w:hAnsi="新細明體" w:hint="eastAsia"/>
                <w:color w:val="000000"/>
                <w:spacing w:val="24"/>
                <w:szCs w:val="20"/>
              </w:rPr>
              <w:t>月</w:t>
            </w:r>
            <w:r w:rsidRPr="00A0781C">
              <w:rPr>
                <w:rFonts w:ascii="新細明體" w:hAnsi="新細明體"/>
                <w:color w:val="000000"/>
                <w:spacing w:val="24"/>
                <w:szCs w:val="20"/>
              </w:rPr>
              <w:t>8</w:t>
            </w:r>
            <w:r w:rsidRPr="00A0781C">
              <w:rPr>
                <w:rFonts w:ascii="新細明體" w:hAnsi="新細明體" w:hint="eastAsia"/>
                <w:color w:val="000000"/>
                <w:spacing w:val="24"/>
                <w:szCs w:val="20"/>
              </w:rPr>
              <w:t>日</w:t>
            </w:r>
            <w:proofErr w:type="gramStart"/>
            <w:r w:rsidRPr="00A0781C">
              <w:rPr>
                <w:rFonts w:ascii="新細明體" w:hAnsi="新細明體" w:hint="eastAsia"/>
                <w:color w:val="000000"/>
                <w:spacing w:val="24"/>
                <w:szCs w:val="20"/>
              </w:rPr>
              <w:t>臺</w:t>
            </w:r>
            <w:proofErr w:type="gramEnd"/>
            <w:r w:rsidRPr="00A0781C">
              <w:rPr>
                <w:rFonts w:ascii="新細明體" w:hAnsi="新細明體" w:hint="eastAsia"/>
                <w:color w:val="000000"/>
                <w:spacing w:val="24"/>
                <w:szCs w:val="20"/>
              </w:rPr>
              <w:t>證上二字第</w:t>
            </w:r>
            <w:r w:rsidRPr="00A0781C">
              <w:rPr>
                <w:rFonts w:ascii="新細明體" w:hAnsi="新細明體"/>
                <w:color w:val="000000"/>
                <w:spacing w:val="24"/>
                <w:szCs w:val="20"/>
              </w:rPr>
              <w:t>1001704340</w:t>
            </w:r>
            <w:r w:rsidRPr="00A0781C">
              <w:rPr>
                <w:rFonts w:ascii="新細明體" w:hAnsi="新細明體" w:hint="eastAsia"/>
                <w:color w:val="000000"/>
                <w:spacing w:val="24"/>
                <w:szCs w:val="20"/>
              </w:rPr>
              <w:t>號函所定規範辦理，如無法依前開規範辦理者，應於輔導工作底稿中</w:t>
            </w:r>
            <w:proofErr w:type="gramStart"/>
            <w:r w:rsidRPr="00A0781C">
              <w:rPr>
                <w:rFonts w:ascii="新細明體" w:hAnsi="新細明體" w:hint="eastAsia"/>
                <w:color w:val="000000"/>
                <w:spacing w:val="24"/>
                <w:szCs w:val="20"/>
              </w:rPr>
              <w:t>詳於敘</w:t>
            </w:r>
            <w:proofErr w:type="gramEnd"/>
            <w:r w:rsidRPr="00A0781C">
              <w:rPr>
                <w:rFonts w:ascii="新細明體" w:hAnsi="新細明體" w:hint="eastAsia"/>
                <w:color w:val="000000"/>
                <w:spacing w:val="24"/>
                <w:szCs w:val="20"/>
              </w:rPr>
              <w:t>明理由及實際</w:t>
            </w:r>
            <w:proofErr w:type="gramStart"/>
            <w:r w:rsidRPr="00A0781C">
              <w:rPr>
                <w:rFonts w:ascii="新細明體" w:hAnsi="新細明體" w:hint="eastAsia"/>
                <w:color w:val="000000"/>
                <w:spacing w:val="24"/>
                <w:szCs w:val="20"/>
              </w:rPr>
              <w:t>執行抽核作業</w:t>
            </w:r>
            <w:proofErr w:type="gramEnd"/>
            <w:r w:rsidRPr="00A0781C">
              <w:rPr>
                <w:rFonts w:ascii="新細明體" w:hAnsi="新細明體" w:hint="eastAsia"/>
                <w:color w:val="000000"/>
                <w:spacing w:val="24"/>
                <w:szCs w:val="20"/>
              </w:rPr>
              <w:t>之查證程序、過程暨結論，並應保留工作底稿且裝訂成冊。</w:t>
            </w:r>
          </w:p>
          <w:p w14:paraId="74620895" w14:textId="77777777" w:rsidR="00A0781C" w:rsidRPr="00A0781C" w:rsidRDefault="00A0781C" w:rsidP="00A0781C">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A0781C">
              <w:rPr>
                <w:rFonts w:ascii="新細明體" w:hAnsi="新細明體" w:hint="eastAsia"/>
                <w:color w:val="000000"/>
                <w:spacing w:val="24"/>
                <w:szCs w:val="20"/>
              </w:rPr>
              <w:lastRenderedPageBreak/>
              <w:t>(四)進行輔導作業</w:t>
            </w:r>
            <w:proofErr w:type="gramStart"/>
            <w:r w:rsidRPr="00A0781C">
              <w:rPr>
                <w:rFonts w:ascii="新細明體" w:hAnsi="新細明體" w:hint="eastAsia"/>
                <w:color w:val="000000"/>
                <w:spacing w:val="24"/>
                <w:szCs w:val="20"/>
              </w:rPr>
              <w:t>期間，</w:t>
            </w:r>
            <w:proofErr w:type="gramEnd"/>
            <w:r w:rsidRPr="00A0781C">
              <w:rPr>
                <w:rFonts w:ascii="新細明體" w:hAnsi="新細明體" w:hint="eastAsia"/>
                <w:color w:val="000000"/>
                <w:spacing w:val="24"/>
                <w:szCs w:val="20"/>
              </w:rPr>
              <w:t>應就實際溝通過程及建議追蹤改善事項留存完整軌跡。</w:t>
            </w:r>
          </w:p>
          <w:p w14:paraId="6FF03FA0" w14:textId="77777777" w:rsidR="00A0781C" w:rsidRPr="00A0781C" w:rsidRDefault="00A0781C" w:rsidP="00A0781C">
            <w:pPr>
              <w:snapToGrid w:val="0"/>
              <w:spacing w:before="0" w:beforeAutospacing="0" w:afterLines="0" w:line="400" w:lineRule="exact"/>
              <w:ind w:left="530" w:right="57" w:hangingChars="184" w:hanging="530"/>
              <w:jc w:val="both"/>
              <w:rPr>
                <w:rFonts w:ascii="新細明體" w:hAnsi="新細明體"/>
                <w:color w:val="000000"/>
                <w:spacing w:val="24"/>
                <w:szCs w:val="20"/>
              </w:rPr>
            </w:pPr>
            <w:r w:rsidRPr="00A0781C">
              <w:rPr>
                <w:rFonts w:ascii="新細明體" w:hAnsi="新細明體" w:hint="eastAsia"/>
                <w:color w:val="000000"/>
                <w:spacing w:val="24"/>
                <w:szCs w:val="20"/>
              </w:rPr>
              <w:t>二、公司應依輔導費用契約，適時向外國發行人收取輔導相關費用。</w:t>
            </w:r>
          </w:p>
          <w:p w14:paraId="6EC5D4EF" w14:textId="77777777" w:rsidR="00A0781C" w:rsidRPr="00A0781C" w:rsidRDefault="00A0781C" w:rsidP="00A0781C">
            <w:pPr>
              <w:pStyle w:val="11"/>
              <w:snapToGrid w:val="0"/>
              <w:ind w:leftChars="-11" w:left="576" w:hangingChars="209" w:hanging="602"/>
              <w:rPr>
                <w:rFonts w:ascii="新細明體" w:hAnsi="新細明體"/>
                <w:color w:val="000000"/>
                <w:spacing w:val="20"/>
              </w:rPr>
            </w:pPr>
            <w:r w:rsidRPr="00A0781C">
              <w:rPr>
                <w:rFonts w:ascii="新細明體" w:hAnsi="新細明體" w:hint="eastAsia"/>
                <w:color w:val="000000"/>
              </w:rPr>
              <w:t>三、</w:t>
            </w:r>
            <w:r w:rsidRPr="00A0781C">
              <w:rPr>
                <w:rFonts w:ascii="新細明體" w:hAnsi="新細明體" w:hint="eastAsia"/>
                <w:color w:val="000000"/>
                <w:spacing w:val="20"/>
              </w:rPr>
              <w:t>外國發行人股票若未在外國證券交易所或證券市場上市並初次申請股票上市者（含外國發行人自外國主要證券交易所或證券市場終止上市後已逾六個月者），應先由主辦證券承銷商上市輔導或申請其股票登錄</w:t>
            </w:r>
            <w:proofErr w:type="gramStart"/>
            <w:r w:rsidRPr="00A0781C">
              <w:rPr>
                <w:rFonts w:ascii="新細明體" w:hAnsi="新細明體" w:hint="eastAsia"/>
                <w:color w:val="000000"/>
                <w:spacing w:val="20"/>
              </w:rPr>
              <w:t>為興櫃股票</w:t>
            </w:r>
            <w:proofErr w:type="gramEnd"/>
            <w:r w:rsidRPr="00A0781C">
              <w:rPr>
                <w:rFonts w:ascii="新細明體" w:hAnsi="新細明體" w:hint="eastAsia"/>
                <w:color w:val="000000"/>
                <w:spacing w:val="20"/>
              </w:rPr>
              <w:t>櫃檯買賣屆滿六個月，始得送件申請第一上市。</w:t>
            </w:r>
            <w:r w:rsidRPr="00A0781C">
              <w:rPr>
                <w:rFonts w:ascii="新細明體" w:hAnsi="新細明體" w:hint="eastAsia"/>
                <w:b/>
                <w:bCs/>
                <w:spacing w:val="20"/>
                <w:u w:val="single"/>
              </w:rPr>
              <w:t>第一上櫃公司申請股票第一上市免依上開規定辦理。</w:t>
            </w:r>
          </w:p>
          <w:p w14:paraId="3686BFBF" w14:textId="77777777" w:rsidR="00A0781C" w:rsidRPr="00A0781C" w:rsidRDefault="00A0781C" w:rsidP="00A0781C">
            <w:pPr>
              <w:pStyle w:val="11"/>
              <w:tabs>
                <w:tab w:val="clear" w:pos="1077"/>
              </w:tabs>
              <w:spacing w:beforeLines="20" w:before="76" w:after="180"/>
              <w:ind w:leftChars="223" w:left="535" w:rightChars="24" w:right="58"/>
              <w:rPr>
                <w:rFonts w:ascii="新細明體" w:hAnsi="新細明體"/>
                <w:spacing w:val="20"/>
              </w:rPr>
            </w:pPr>
            <w:r w:rsidRPr="00A0781C">
              <w:rPr>
                <w:rFonts w:ascii="新細明體" w:hAnsi="新細明體" w:hint="eastAsia"/>
              </w:rPr>
              <w:t>初次申請股票在創新板上市</w:t>
            </w:r>
            <w:r w:rsidRPr="00A0781C">
              <w:rPr>
                <w:rFonts w:ascii="新細明體" w:hAnsi="新細明體" w:hint="eastAsia"/>
                <w:b/>
                <w:bCs/>
                <w:u w:val="single"/>
              </w:rPr>
              <w:t>之外國發行公司，除第一上櫃公司外</w:t>
            </w:r>
            <w:r w:rsidRPr="00A0781C">
              <w:rPr>
                <w:rFonts w:ascii="新細明體" w:hAnsi="新細明體" w:hint="eastAsia"/>
              </w:rPr>
              <w:t>，應先由主辦證券承銷商上市輔導或申請其股票登錄</w:t>
            </w:r>
            <w:proofErr w:type="gramStart"/>
            <w:r w:rsidRPr="00A0781C">
              <w:rPr>
                <w:rFonts w:ascii="新細明體" w:hAnsi="新細明體" w:hint="eastAsia"/>
              </w:rPr>
              <w:t>為興櫃股票</w:t>
            </w:r>
            <w:proofErr w:type="gramEnd"/>
            <w:r w:rsidRPr="00A0781C">
              <w:rPr>
                <w:rFonts w:ascii="新細明體" w:hAnsi="新細明體" w:hint="eastAsia"/>
              </w:rPr>
              <w:t>櫃檯買賣屆滿六個月，</w:t>
            </w:r>
            <w:r w:rsidRPr="00A0781C">
              <w:rPr>
                <w:rFonts w:ascii="新細明體" w:hAnsi="新細明體"/>
              </w:rPr>
              <w:t>始</w:t>
            </w:r>
            <w:r w:rsidRPr="00A0781C">
              <w:rPr>
                <w:rFonts w:ascii="新細明體" w:hAnsi="新細明體" w:hint="eastAsia"/>
              </w:rPr>
              <w:t>得</w:t>
            </w:r>
            <w:r w:rsidRPr="00A0781C">
              <w:rPr>
                <w:rFonts w:ascii="新細明體" w:hAnsi="新細明體"/>
              </w:rPr>
              <w:t>申請</w:t>
            </w:r>
            <w:r w:rsidRPr="00A0781C">
              <w:rPr>
                <w:rFonts w:ascii="新細明體" w:hAnsi="新細明體" w:hint="eastAsia"/>
              </w:rPr>
              <w:t>創新板</w:t>
            </w:r>
            <w:r w:rsidRPr="00A0781C">
              <w:rPr>
                <w:rFonts w:ascii="新細明體" w:hAnsi="新細明體"/>
              </w:rPr>
              <w:t>上市案</w:t>
            </w:r>
            <w:r w:rsidRPr="00A0781C">
              <w:rPr>
                <w:rFonts w:ascii="新細明體" w:hAnsi="新細明體" w:hint="eastAsia"/>
              </w:rPr>
              <w:t>(但外國發行公司</w:t>
            </w:r>
            <w:r w:rsidRPr="00A0781C">
              <w:rPr>
                <w:rFonts w:ascii="新細明體" w:hAnsi="新細明體" w:cs="Calibri" w:hint="eastAsia"/>
              </w:rPr>
              <w:t>屬上市公司之子公司，</w:t>
            </w:r>
            <w:r w:rsidRPr="00A0781C">
              <w:rPr>
                <w:rFonts w:ascii="新細明體" w:hAnsi="新細明體" w:hint="eastAsia"/>
              </w:rPr>
              <w:t>符合</w:t>
            </w:r>
            <w:r w:rsidRPr="00A0781C">
              <w:rPr>
                <w:rFonts w:ascii="新細明體" w:hAnsi="新細明體" w:cs="Calibri" w:hint="eastAsia"/>
              </w:rPr>
              <w:t>證交所所訂條件且經其同意者，不在此限)</w:t>
            </w:r>
            <w:r w:rsidRPr="00A0781C">
              <w:rPr>
                <w:rFonts w:ascii="新細明體" w:hAnsi="新細明體" w:hint="eastAsia"/>
                <w:spacing w:val="20"/>
              </w:rPr>
              <w:t>。</w:t>
            </w:r>
          </w:p>
          <w:p w14:paraId="6A76E404" w14:textId="77777777" w:rsidR="00A0781C" w:rsidRPr="00A0781C" w:rsidRDefault="00A0781C" w:rsidP="00A0781C">
            <w:pPr>
              <w:spacing w:beforeLines="20" w:before="76" w:beforeAutospacing="0" w:afterLines="0" w:line="400" w:lineRule="exact"/>
              <w:ind w:leftChars="223" w:left="535" w:rightChars="24" w:right="58"/>
              <w:jc w:val="both"/>
              <w:rPr>
                <w:rFonts w:ascii="新細明體" w:hAnsi="新細明體"/>
                <w:b/>
                <w:bCs/>
                <w:spacing w:val="20"/>
                <w:szCs w:val="20"/>
                <w:u w:val="single"/>
              </w:rPr>
            </w:pPr>
            <w:r w:rsidRPr="00A0781C">
              <w:rPr>
                <w:rFonts w:ascii="新細明體" w:hAnsi="新細明體" w:hint="eastAsia"/>
                <w:b/>
                <w:bCs/>
                <w:spacing w:val="20"/>
                <w:szCs w:val="20"/>
                <w:u w:val="single"/>
              </w:rPr>
              <w:t>第一上櫃公司申請股票第一上市或創新板第一上市者，其股票自第一上櫃掛牌日起算應屆滿一年，始得申請第一上市。</w:t>
            </w:r>
          </w:p>
          <w:p w14:paraId="6E16614A" w14:textId="77777777" w:rsidR="00A0781C" w:rsidRPr="00A0781C" w:rsidRDefault="00A0781C" w:rsidP="00A0781C">
            <w:pPr>
              <w:pStyle w:val="11"/>
              <w:tabs>
                <w:tab w:val="clear" w:pos="1077"/>
              </w:tabs>
              <w:spacing w:beforeLines="20" w:before="76" w:after="180"/>
              <w:ind w:leftChars="223" w:left="535" w:rightChars="24" w:right="58"/>
              <w:rPr>
                <w:rFonts w:ascii="新細明體" w:hAnsi="新細明體"/>
                <w:b/>
                <w:bCs/>
                <w:spacing w:val="20"/>
                <w:u w:val="single"/>
              </w:rPr>
            </w:pPr>
            <w:r w:rsidRPr="00A0781C">
              <w:rPr>
                <w:rFonts w:ascii="新細明體" w:hAnsi="新細明體" w:hint="eastAsia"/>
                <w:b/>
                <w:bCs/>
                <w:spacing w:val="20"/>
                <w:u w:val="single"/>
              </w:rPr>
              <w:lastRenderedPageBreak/>
              <w:t>創新板第一上市公司自上市掛牌日起屆滿一年，得申請改列第一上市公司。</w:t>
            </w:r>
          </w:p>
          <w:p w14:paraId="6B9F4D0A" w14:textId="77777777" w:rsidR="00A0781C" w:rsidRPr="00A0781C" w:rsidRDefault="00A0781C" w:rsidP="00A0781C">
            <w:pPr>
              <w:pStyle w:val="11"/>
              <w:tabs>
                <w:tab w:val="clear" w:pos="1077"/>
              </w:tabs>
              <w:spacing w:beforeLines="20" w:before="76" w:after="180"/>
              <w:ind w:leftChars="223" w:left="535" w:rightChars="24" w:right="58"/>
              <w:rPr>
                <w:rFonts w:ascii="新細明體" w:hAnsi="新細明體"/>
                <w:b/>
                <w:bCs/>
                <w:spacing w:val="20"/>
                <w:u w:val="single"/>
              </w:rPr>
            </w:pPr>
            <w:r w:rsidRPr="00A0781C">
              <w:rPr>
                <w:rFonts w:ascii="新細明體" w:hAnsi="新細明體" w:hint="eastAsia"/>
                <w:b/>
                <w:bCs/>
                <w:spacing w:val="20"/>
                <w:u w:val="single"/>
              </w:rPr>
              <w:t>第一上市公司自上市掛牌日起屆滿一年，得申請改列創新板第一上市公司。</w:t>
            </w:r>
          </w:p>
          <w:p w14:paraId="595B6DE5" w14:textId="77777777" w:rsidR="00A0781C" w:rsidRPr="00A0781C" w:rsidRDefault="00A0781C" w:rsidP="00A0781C">
            <w:pPr>
              <w:snapToGrid w:val="0"/>
              <w:spacing w:before="0" w:beforeAutospacing="0" w:afterLines="0" w:line="400" w:lineRule="exact"/>
              <w:ind w:left="590" w:rightChars="24" w:right="58" w:hangingChars="205" w:hanging="590"/>
              <w:jc w:val="both"/>
              <w:rPr>
                <w:rFonts w:ascii="新細明體" w:hAnsi="新細明體"/>
                <w:color w:val="000000"/>
                <w:spacing w:val="24"/>
                <w:szCs w:val="20"/>
              </w:rPr>
            </w:pPr>
            <w:r w:rsidRPr="00A0781C">
              <w:rPr>
                <w:rFonts w:ascii="新細明體" w:hAnsi="新細明體" w:hint="eastAsia"/>
                <w:color w:val="000000"/>
                <w:spacing w:val="24"/>
                <w:szCs w:val="20"/>
              </w:rPr>
              <w:t>四、評估報告應依據證交所「</w:t>
            </w:r>
            <w:r w:rsidRPr="00A0781C">
              <w:rPr>
                <w:rFonts w:ascii="新細明體" w:hAnsi="新細明體" w:hint="eastAsia"/>
                <w:color w:val="000000"/>
                <w:spacing w:val="20"/>
                <w:szCs w:val="20"/>
              </w:rPr>
              <w:t>股票初次上市之證券承銷</w:t>
            </w:r>
          </w:p>
          <w:p w14:paraId="2393CE5F" w14:textId="77777777" w:rsidR="00A0781C" w:rsidRPr="00A0781C" w:rsidRDefault="00A0781C" w:rsidP="00A0781C">
            <w:pPr>
              <w:snapToGrid w:val="0"/>
              <w:spacing w:before="0" w:beforeAutospacing="0" w:afterLines="0" w:line="400" w:lineRule="exact"/>
              <w:ind w:left="574" w:rightChars="24" w:right="58" w:hangingChars="205" w:hanging="574"/>
              <w:jc w:val="both"/>
              <w:rPr>
                <w:rFonts w:ascii="新細明體" w:hAnsi="新細明體"/>
                <w:color w:val="000000"/>
                <w:spacing w:val="24"/>
                <w:szCs w:val="20"/>
              </w:rPr>
            </w:pPr>
            <w:r w:rsidRPr="00A0781C">
              <w:rPr>
                <w:rFonts w:ascii="新細明體" w:hAnsi="新細明體" w:hint="eastAsia"/>
                <w:color w:val="000000"/>
                <w:spacing w:val="20"/>
                <w:szCs w:val="20"/>
              </w:rPr>
              <w:t xml:space="preserve">   商評估報告應行記載事項要點</w:t>
            </w:r>
            <w:r w:rsidRPr="00A0781C">
              <w:rPr>
                <w:rFonts w:ascii="新細明體" w:hAnsi="新細明體" w:hint="eastAsia"/>
                <w:color w:val="000000"/>
                <w:spacing w:val="24"/>
                <w:szCs w:val="20"/>
              </w:rPr>
              <w:t>」進行評估。</w:t>
            </w:r>
          </w:p>
          <w:p w14:paraId="7860E6BA" w14:textId="77777777" w:rsidR="00A0781C" w:rsidRPr="00A0781C" w:rsidRDefault="00A0781C" w:rsidP="00A0781C">
            <w:pPr>
              <w:snapToGrid w:val="0"/>
              <w:spacing w:before="0" w:beforeAutospacing="0" w:afterLines="0" w:line="400" w:lineRule="exact"/>
              <w:ind w:leftChars="-6" w:left="530" w:rightChars="24" w:right="58" w:hangingChars="189" w:hanging="544"/>
              <w:jc w:val="both"/>
              <w:rPr>
                <w:rFonts w:ascii="新細明體" w:hAnsi="新細明體" w:cs="新細明體"/>
                <w:color w:val="000000"/>
                <w:spacing w:val="24"/>
                <w:szCs w:val="20"/>
              </w:rPr>
            </w:pPr>
            <w:r w:rsidRPr="00A0781C">
              <w:rPr>
                <w:rFonts w:ascii="新細明體" w:hAnsi="新細明體" w:hint="eastAsia"/>
                <w:color w:val="000000"/>
                <w:spacing w:val="24"/>
                <w:szCs w:val="20"/>
              </w:rPr>
              <w:t>五、</w:t>
            </w:r>
            <w:r w:rsidRPr="00A0781C">
              <w:rPr>
                <w:rFonts w:ascii="新細明體" w:hAnsi="新細明體" w:cs="新細明體" w:hint="eastAsia"/>
                <w:color w:val="000000"/>
                <w:spacing w:val="24"/>
                <w:szCs w:val="20"/>
              </w:rPr>
              <w:t>初次申請股票第一上市公司應於收到證交所上市同意函至證券承銷商向券商公會申報</w:t>
            </w:r>
            <w:proofErr w:type="gramStart"/>
            <w:r w:rsidRPr="00A0781C">
              <w:rPr>
                <w:rFonts w:ascii="新細明體" w:hAnsi="新細明體" w:cs="新細明體" w:hint="eastAsia"/>
                <w:color w:val="000000"/>
                <w:spacing w:val="24"/>
                <w:szCs w:val="20"/>
              </w:rPr>
              <w:t>詢</w:t>
            </w:r>
            <w:proofErr w:type="gramEnd"/>
            <w:r w:rsidRPr="00A0781C">
              <w:rPr>
                <w:rFonts w:ascii="新細明體" w:hAnsi="新細明體" w:cs="新細明體" w:hint="eastAsia"/>
                <w:color w:val="000000"/>
                <w:spacing w:val="24"/>
                <w:szCs w:val="20"/>
              </w:rPr>
              <w:t>價圈購</w:t>
            </w:r>
            <w:r w:rsidRPr="00A0781C">
              <w:rPr>
                <w:rFonts w:ascii="細明體" w:eastAsia="細明體" w:hAnsi="細明體" w:cs="細明體" w:hint="eastAsia"/>
                <w:color w:val="000000"/>
                <w:spacing w:val="24"/>
                <w:szCs w:val="20"/>
              </w:rPr>
              <w:t>或競價拍賣</w:t>
            </w:r>
            <w:r w:rsidRPr="00A0781C">
              <w:rPr>
                <w:rFonts w:ascii="新細明體" w:hAnsi="新細明體" w:cs="新細明體" w:hint="eastAsia"/>
                <w:color w:val="000000"/>
                <w:spacing w:val="24"/>
                <w:szCs w:val="20"/>
              </w:rPr>
              <w:t>約定書前，至少辦理一場上市前業績發表會；證券承銷商並應依證交所「有價證券初次上市前業績發表會實施要點」辦理相關作業。</w:t>
            </w:r>
          </w:p>
          <w:p w14:paraId="38807411" w14:textId="77777777" w:rsidR="00A0781C" w:rsidRPr="00A0781C" w:rsidRDefault="00A0781C" w:rsidP="00A0781C">
            <w:pPr>
              <w:pStyle w:val="11"/>
              <w:tabs>
                <w:tab w:val="clear" w:pos="1077"/>
              </w:tabs>
              <w:spacing w:beforeLines="20" w:before="76" w:after="180"/>
              <w:ind w:leftChars="179" w:left="430" w:rightChars="24" w:right="58" w:firstLine="23"/>
              <w:rPr>
                <w:rFonts w:ascii="新細明體" w:hAnsi="新細明體"/>
                <w:b/>
                <w:bCs/>
                <w:u w:val="single"/>
              </w:rPr>
            </w:pPr>
            <w:r w:rsidRPr="00A0781C">
              <w:rPr>
                <w:rFonts w:ascii="新細明體" w:hAnsi="新細明體" w:hint="eastAsia"/>
                <w:b/>
                <w:bCs/>
                <w:u w:val="single"/>
              </w:rPr>
              <w:t>申請改列第一上市案件及第</w:t>
            </w:r>
            <w:proofErr w:type="gramStart"/>
            <w:r w:rsidRPr="00A0781C">
              <w:rPr>
                <w:rFonts w:ascii="新細明體" w:hAnsi="新細明體" w:hint="eastAsia"/>
                <w:b/>
                <w:bCs/>
                <w:u w:val="single"/>
              </w:rPr>
              <w:t>一</w:t>
            </w:r>
            <w:proofErr w:type="gramEnd"/>
            <w:r w:rsidRPr="00A0781C">
              <w:rPr>
                <w:rFonts w:ascii="新細明體" w:hAnsi="新細明體" w:hint="eastAsia"/>
                <w:b/>
                <w:bCs/>
                <w:u w:val="single"/>
              </w:rPr>
              <w:t>上櫃公司申請股票第一上市案件，未辦理對外公開銷售者，無須辦理上市前業績發表會。</w:t>
            </w:r>
          </w:p>
          <w:p w14:paraId="32F18BD0" w14:textId="77777777" w:rsidR="00A0781C" w:rsidRPr="00A0781C" w:rsidRDefault="00A0781C" w:rsidP="00A0781C">
            <w:pPr>
              <w:snapToGrid w:val="0"/>
              <w:spacing w:before="0" w:beforeAutospacing="0" w:afterLines="0" w:line="400" w:lineRule="exact"/>
              <w:ind w:left="504" w:rightChars="24" w:right="58" w:hangingChars="175" w:hanging="504"/>
              <w:jc w:val="both"/>
              <w:rPr>
                <w:rFonts w:ascii="新細明體" w:hAnsi="新細明體"/>
                <w:color w:val="000000"/>
                <w:spacing w:val="24"/>
                <w:szCs w:val="20"/>
              </w:rPr>
            </w:pPr>
            <w:r w:rsidRPr="00A0781C">
              <w:rPr>
                <w:rFonts w:ascii="新細明體" w:hAnsi="新細明體" w:hint="eastAsia"/>
                <w:color w:val="000000"/>
                <w:spacing w:val="24"/>
                <w:szCs w:val="20"/>
              </w:rPr>
              <w:t>六、應辦理公開申購及</w:t>
            </w:r>
            <w:proofErr w:type="gramStart"/>
            <w:r w:rsidRPr="00A0781C">
              <w:rPr>
                <w:rFonts w:ascii="新細明體" w:hAnsi="新細明體" w:hint="eastAsia"/>
                <w:color w:val="000000"/>
                <w:spacing w:val="24"/>
                <w:szCs w:val="20"/>
              </w:rPr>
              <w:t>詢</w:t>
            </w:r>
            <w:proofErr w:type="gramEnd"/>
            <w:r w:rsidRPr="00A0781C">
              <w:rPr>
                <w:rFonts w:ascii="新細明體" w:hAnsi="新細明體" w:hint="eastAsia"/>
                <w:color w:val="000000"/>
                <w:spacing w:val="24"/>
                <w:szCs w:val="20"/>
              </w:rPr>
              <w:t>價圈購或競價拍賣公告相關事宜(公營事業不在此限)。</w:t>
            </w:r>
          </w:p>
          <w:p w14:paraId="778D8A05" w14:textId="77777777" w:rsidR="00A0781C" w:rsidRPr="00A0781C" w:rsidRDefault="00A0781C" w:rsidP="00A0781C">
            <w:pPr>
              <w:snapToGrid w:val="0"/>
              <w:spacing w:before="0" w:beforeAutospacing="0" w:afterLines="0" w:line="400" w:lineRule="exact"/>
              <w:ind w:leftChars="-6" w:left="490" w:right="57" w:hangingChars="175" w:hanging="504"/>
              <w:jc w:val="both"/>
              <w:rPr>
                <w:rFonts w:ascii="新細明體" w:hAnsi="新細明體"/>
                <w:color w:val="000000"/>
                <w:spacing w:val="24"/>
                <w:szCs w:val="20"/>
              </w:rPr>
            </w:pPr>
            <w:r w:rsidRPr="00A0781C">
              <w:rPr>
                <w:rFonts w:ascii="新細明體" w:hAnsi="新細明體" w:hint="eastAsia"/>
                <w:color w:val="000000"/>
                <w:spacing w:val="24"/>
                <w:szCs w:val="20"/>
              </w:rPr>
              <w:t>七、正式簽訂承銷契約並</w:t>
            </w:r>
            <w:proofErr w:type="gramStart"/>
            <w:r w:rsidRPr="00A0781C">
              <w:rPr>
                <w:rFonts w:ascii="新細明體" w:hAnsi="新細明體" w:hint="eastAsia"/>
                <w:color w:val="000000"/>
                <w:spacing w:val="24"/>
                <w:szCs w:val="20"/>
              </w:rPr>
              <w:t>備妥書件</w:t>
            </w:r>
            <w:proofErr w:type="gramEnd"/>
            <w:r w:rsidRPr="00A0781C">
              <w:rPr>
                <w:rFonts w:ascii="新細明體" w:hAnsi="新細明體" w:hint="eastAsia"/>
                <w:color w:val="000000"/>
                <w:spacing w:val="24"/>
                <w:szCs w:val="20"/>
              </w:rPr>
              <w:t>向券商公會提出公開承銷申報備查。</w:t>
            </w:r>
          </w:p>
          <w:p w14:paraId="0BF4CB65" w14:textId="77777777" w:rsidR="00A0781C" w:rsidRPr="00A0781C" w:rsidRDefault="00A0781C" w:rsidP="00A0781C">
            <w:pPr>
              <w:spacing w:before="0" w:beforeAutospacing="0" w:afterLines="0" w:line="400" w:lineRule="exact"/>
              <w:ind w:leftChars="-2" w:left="511" w:rightChars="24" w:right="58" w:hangingChars="179" w:hanging="516"/>
              <w:jc w:val="both"/>
              <w:rPr>
                <w:rFonts w:ascii="新細明體" w:hAnsi="新細明體"/>
                <w:color w:val="000000"/>
                <w:spacing w:val="24"/>
                <w:szCs w:val="20"/>
              </w:rPr>
            </w:pPr>
            <w:r w:rsidRPr="00A0781C">
              <w:rPr>
                <w:rFonts w:ascii="新細明體" w:hAnsi="新細明體" w:hint="eastAsia"/>
                <w:color w:val="000000"/>
                <w:spacing w:val="24"/>
                <w:szCs w:val="20"/>
              </w:rPr>
              <w:t>八、刊登承銷公告並進行承銷作業。</w:t>
            </w:r>
          </w:p>
          <w:p w14:paraId="492B929F" w14:textId="77777777" w:rsidR="00A0781C" w:rsidRPr="00A0781C" w:rsidRDefault="00A0781C" w:rsidP="00A0781C">
            <w:pPr>
              <w:snapToGrid w:val="0"/>
              <w:spacing w:before="0" w:beforeAutospacing="0" w:afterLines="0" w:line="400" w:lineRule="exact"/>
              <w:ind w:left="532" w:right="57" w:hangingChars="190" w:hanging="532"/>
              <w:jc w:val="both"/>
              <w:rPr>
                <w:rFonts w:ascii="新細明體" w:hAnsi="新細明體"/>
                <w:color w:val="000000"/>
                <w:spacing w:val="24"/>
                <w:szCs w:val="20"/>
              </w:rPr>
            </w:pPr>
            <w:r w:rsidRPr="00A0781C">
              <w:rPr>
                <w:rFonts w:ascii="新細明體" w:hAnsi="新細明體" w:hint="eastAsia"/>
                <w:color w:val="000000"/>
                <w:spacing w:val="20"/>
                <w:szCs w:val="20"/>
              </w:rPr>
              <w:t>九、主辦證券承銷商應接受第一上市公司</w:t>
            </w:r>
            <w:r w:rsidRPr="00A0781C">
              <w:rPr>
                <w:rFonts w:ascii="新細明體" w:hAnsi="新細明體" w:hint="eastAsia"/>
                <w:b/>
                <w:bCs/>
                <w:color w:val="000000"/>
                <w:spacing w:val="20"/>
                <w:szCs w:val="20"/>
                <w:u w:val="single"/>
              </w:rPr>
              <w:t>或創新板第一</w:t>
            </w:r>
            <w:r w:rsidRPr="00A0781C">
              <w:rPr>
                <w:rFonts w:ascii="新細明體" w:hAnsi="新細明體" w:hint="eastAsia"/>
                <w:b/>
                <w:bCs/>
                <w:color w:val="000000"/>
                <w:spacing w:val="20"/>
                <w:szCs w:val="20"/>
                <w:u w:val="single"/>
              </w:rPr>
              <w:lastRenderedPageBreak/>
              <w:t>上市公司</w:t>
            </w:r>
            <w:r w:rsidRPr="00A0781C">
              <w:rPr>
                <w:rFonts w:ascii="新細明體" w:hAnsi="新細明體" w:hint="eastAsia"/>
                <w:color w:val="000000"/>
                <w:spacing w:val="20"/>
                <w:szCs w:val="20"/>
              </w:rPr>
              <w:t>委任，於上市掛牌日起至</w:t>
            </w:r>
            <w:r w:rsidRPr="00A0781C">
              <w:rPr>
                <w:rFonts w:ascii="新細明體" w:hAnsi="新細明體" w:hint="eastAsia"/>
                <w:b/>
                <w:bCs/>
                <w:color w:val="000000"/>
                <w:spacing w:val="20"/>
                <w:szCs w:val="20"/>
                <w:u w:val="single"/>
              </w:rPr>
              <w:t>其後一個會計年度</w:t>
            </w:r>
            <w:r w:rsidRPr="00A0781C">
              <w:rPr>
                <w:rFonts w:ascii="新細明體" w:hAnsi="新細明體" w:hint="eastAsia"/>
                <w:color w:val="000000"/>
                <w:spacing w:val="20"/>
                <w:szCs w:val="20"/>
              </w:rPr>
              <w:t>止，指定專責人員協助及指導其遵循我國證券相關法令、證交所章則暨公告事項及上市契約。</w:t>
            </w:r>
            <w:proofErr w:type="gramStart"/>
            <w:r w:rsidRPr="00A0781C">
              <w:rPr>
                <w:rFonts w:ascii="新細明體" w:hAnsi="新細明體" w:hint="eastAsia"/>
                <w:b/>
                <w:bCs/>
                <w:color w:val="000000"/>
                <w:spacing w:val="20"/>
                <w:szCs w:val="20"/>
                <w:u w:val="single"/>
              </w:rPr>
              <w:t>但屬陸港澳</w:t>
            </w:r>
            <w:proofErr w:type="gramEnd"/>
            <w:r w:rsidRPr="00A0781C">
              <w:rPr>
                <w:rFonts w:ascii="新細明體" w:hAnsi="新細明體" w:hint="eastAsia"/>
                <w:b/>
                <w:bCs/>
                <w:color w:val="000000"/>
                <w:spacing w:val="20"/>
                <w:szCs w:val="20"/>
                <w:u w:val="single"/>
              </w:rPr>
              <w:t>主要營運或控制之外國發行人，應於上市掛牌日起至其後二個會計年度止為之。</w:t>
            </w:r>
            <w:r w:rsidRPr="00A0781C">
              <w:rPr>
                <w:rFonts w:ascii="新細明體" w:hAnsi="新細明體" w:hint="eastAsia"/>
                <w:color w:val="000000"/>
                <w:spacing w:val="20"/>
                <w:szCs w:val="20"/>
              </w:rPr>
              <w:t>前開主辦證券承銷商與委任公司訂定之委任契約應經委任公司董事會通過。</w:t>
            </w:r>
          </w:p>
          <w:p w14:paraId="27A4A8B1" w14:textId="77777777" w:rsidR="00A0781C" w:rsidRPr="00A0781C" w:rsidRDefault="00A0781C" w:rsidP="00A0781C">
            <w:pPr>
              <w:pStyle w:val="11"/>
              <w:tabs>
                <w:tab w:val="clear" w:pos="1077"/>
              </w:tabs>
              <w:snapToGrid w:val="0"/>
              <w:ind w:left="482" w:hangingChars="172" w:hanging="482"/>
              <w:rPr>
                <w:rFonts w:ascii="新細明體" w:hAnsi="新細明體"/>
                <w:color w:val="000000"/>
              </w:rPr>
            </w:pPr>
            <w:r w:rsidRPr="00A0781C">
              <w:rPr>
                <w:rFonts w:ascii="新細明體" w:hAnsi="新細明體" w:hint="eastAsia"/>
                <w:b/>
                <w:bCs/>
                <w:color w:val="000000"/>
                <w:spacing w:val="20"/>
                <w:u w:val="single"/>
              </w:rPr>
              <w:t>十、第一上櫃公司申請股票第一上市或創新板第一上市、第一上市公司申請改列為創新板第一上市或創新板第一上市公司改列第一上市，於委任主辦推薦證券商或委任主辦證券承銷商期間屆滿前申請者，應繼續委任至原第一上櫃、第一上市或創新板第一上市委任期間屆滿為止。上開期間屆滿後申請者，得免辦理主辦證券承銷商委任事宜。</w:t>
            </w:r>
          </w:p>
          <w:p w14:paraId="72E85A5A" w14:textId="77777777" w:rsidR="00A0781C" w:rsidRPr="00A0781C" w:rsidRDefault="00A0781C" w:rsidP="00A0781C">
            <w:pPr>
              <w:snapToGrid w:val="0"/>
              <w:spacing w:before="0" w:beforeAutospacing="0" w:afterLines="0" w:after="120" w:line="400" w:lineRule="exact"/>
              <w:ind w:right="57"/>
              <w:jc w:val="both"/>
              <w:rPr>
                <w:rFonts w:ascii="新細明體" w:hAnsi="新細明體"/>
                <w:color w:val="000000"/>
                <w:spacing w:val="24"/>
                <w:szCs w:val="20"/>
              </w:rPr>
            </w:pPr>
          </w:p>
          <w:p w14:paraId="56DF168B" w14:textId="77777777" w:rsidR="00A0781C" w:rsidRPr="00A0781C" w:rsidRDefault="00A0781C" w:rsidP="00A0781C">
            <w:pPr>
              <w:snapToGrid w:val="0"/>
              <w:spacing w:before="0" w:beforeAutospacing="0" w:afterLines="0" w:after="120" w:line="400" w:lineRule="exact"/>
              <w:ind w:right="57"/>
              <w:jc w:val="both"/>
              <w:rPr>
                <w:rFonts w:ascii="新細明體" w:hAnsi="新細明體"/>
                <w:color w:val="000000"/>
                <w:spacing w:val="24"/>
                <w:szCs w:val="20"/>
              </w:rPr>
            </w:pPr>
          </w:p>
        </w:tc>
        <w:tc>
          <w:tcPr>
            <w:tcW w:w="3131" w:type="dxa"/>
          </w:tcPr>
          <w:p w14:paraId="4770C968" w14:textId="77777777" w:rsidR="00A0781C" w:rsidRPr="00A0781C" w:rsidRDefault="00A0781C" w:rsidP="00A0781C">
            <w:pPr>
              <w:spacing w:before="0" w:beforeAutospacing="0" w:afterLines="0"/>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lastRenderedPageBreak/>
              <w:t>法令規章：</w:t>
            </w:r>
          </w:p>
          <w:p w14:paraId="4CEB7EBC"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證交所有價證券上市審查準則</w:t>
            </w:r>
          </w:p>
          <w:p w14:paraId="0169D7FB"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證交所審查外國有價證券上市作業程序</w:t>
            </w:r>
          </w:p>
          <w:p w14:paraId="548F57F4"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股票初次上市之證券承銷商評估報告應行記載事項要點</w:t>
            </w:r>
          </w:p>
          <w:p w14:paraId="1A2E0615"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證交所證券承銷商申報受輔導公司基本資料作業辦法</w:t>
            </w:r>
          </w:p>
          <w:p w14:paraId="72AC1BC8"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證交所證券承銷商辦理股票初次申請上市案之評估查核程序</w:t>
            </w:r>
          </w:p>
          <w:p w14:paraId="4FB2C4C9"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券商公會證券商承銷或再行銷售有價證券處理辦法</w:t>
            </w:r>
          </w:p>
          <w:p w14:paraId="18343A0C"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券商公會承銷商辦</w:t>
            </w:r>
            <w:r w:rsidRPr="00A0781C">
              <w:rPr>
                <w:rFonts w:ascii="新細明體" w:eastAsia="細明體" w:hAnsi="新細明體" w:cs="Courier New" w:hint="eastAsia"/>
                <w:color w:val="000000"/>
                <w:spacing w:val="20"/>
                <w:szCs w:val="24"/>
              </w:rPr>
              <w:lastRenderedPageBreak/>
              <w:t>理初次上市（櫃）案件承銷作業應行注意事項要點</w:t>
            </w:r>
          </w:p>
          <w:p w14:paraId="26A3AED6"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證交所外國發行人第一上市後管理作業辦法</w:t>
            </w:r>
          </w:p>
          <w:p w14:paraId="7076FE5D"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新細明體" w:hint="eastAsia"/>
                <w:color w:val="000000"/>
                <w:spacing w:val="20"/>
                <w:szCs w:val="24"/>
              </w:rPr>
              <w:t>證交所有價證券初次上市前業績發表會實施要點</w:t>
            </w:r>
          </w:p>
          <w:p w14:paraId="20091F96"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w:t>
            </w:r>
            <w:r w:rsidRPr="00A0781C">
              <w:rPr>
                <w:rFonts w:ascii="新細明體" w:eastAsia="細明體" w:hAnsi="新細明體" w:cs="Courier New"/>
                <w:color w:val="000000"/>
                <w:spacing w:val="20"/>
                <w:szCs w:val="24"/>
              </w:rPr>
              <w:t>100</w:t>
            </w:r>
            <w:r w:rsidRPr="00A0781C">
              <w:rPr>
                <w:rFonts w:ascii="新細明體" w:eastAsia="細明體" w:hAnsi="新細明體" w:cs="Courier New" w:hint="eastAsia"/>
                <w:color w:val="000000"/>
                <w:spacing w:val="20"/>
                <w:szCs w:val="24"/>
              </w:rPr>
              <w:t>年</w:t>
            </w:r>
            <w:r w:rsidRPr="00A0781C">
              <w:rPr>
                <w:rFonts w:ascii="新細明體" w:eastAsia="細明體" w:hAnsi="新細明體" w:cs="Courier New"/>
                <w:color w:val="000000"/>
                <w:spacing w:val="20"/>
                <w:szCs w:val="24"/>
              </w:rPr>
              <w:t>12</w:t>
            </w:r>
            <w:r w:rsidRPr="00A0781C">
              <w:rPr>
                <w:rFonts w:ascii="新細明體" w:eastAsia="細明體" w:hAnsi="新細明體" w:cs="Courier New" w:hint="eastAsia"/>
                <w:color w:val="000000"/>
                <w:spacing w:val="20"/>
                <w:szCs w:val="24"/>
              </w:rPr>
              <w:t>月</w:t>
            </w:r>
            <w:r w:rsidRPr="00A0781C">
              <w:rPr>
                <w:rFonts w:ascii="新細明體" w:eastAsia="細明體" w:hAnsi="新細明體" w:cs="Courier New"/>
                <w:color w:val="000000"/>
                <w:spacing w:val="20"/>
                <w:szCs w:val="24"/>
              </w:rPr>
              <w:t>8</w:t>
            </w:r>
            <w:r w:rsidRPr="00A0781C">
              <w:rPr>
                <w:rFonts w:ascii="新細明體" w:eastAsia="細明體" w:hAnsi="新細明體" w:cs="Courier New" w:hint="eastAsia"/>
                <w:color w:val="000000"/>
                <w:spacing w:val="20"/>
                <w:szCs w:val="24"/>
              </w:rPr>
              <w:t>日</w:t>
            </w:r>
            <w:proofErr w:type="gramStart"/>
            <w:r w:rsidRPr="00A0781C">
              <w:rPr>
                <w:rFonts w:ascii="新細明體" w:eastAsia="細明體" w:hAnsi="新細明體" w:cs="Courier New" w:hint="eastAsia"/>
                <w:color w:val="000000"/>
                <w:spacing w:val="20"/>
                <w:szCs w:val="24"/>
              </w:rPr>
              <w:t>臺</w:t>
            </w:r>
            <w:proofErr w:type="gramEnd"/>
            <w:r w:rsidRPr="00A0781C">
              <w:rPr>
                <w:rFonts w:ascii="新細明體" w:eastAsia="細明體" w:hAnsi="新細明體" w:cs="Courier New" w:hint="eastAsia"/>
                <w:color w:val="000000"/>
                <w:spacing w:val="20"/>
                <w:szCs w:val="24"/>
              </w:rPr>
              <w:t>證上二字第</w:t>
            </w:r>
            <w:r w:rsidRPr="00A0781C">
              <w:rPr>
                <w:rFonts w:ascii="新細明體" w:eastAsia="細明體" w:hAnsi="新細明體" w:cs="Courier New"/>
                <w:color w:val="000000"/>
                <w:spacing w:val="20"/>
                <w:szCs w:val="24"/>
              </w:rPr>
              <w:t>1001704340</w:t>
            </w:r>
            <w:r w:rsidRPr="00A0781C">
              <w:rPr>
                <w:rFonts w:ascii="新細明體" w:eastAsia="細明體" w:hAnsi="新細明體" w:cs="Courier New" w:hint="eastAsia"/>
                <w:color w:val="000000"/>
                <w:spacing w:val="20"/>
                <w:szCs w:val="24"/>
              </w:rPr>
              <w:t>號函</w:t>
            </w:r>
          </w:p>
          <w:p w14:paraId="190D8341" w14:textId="77777777" w:rsidR="00A0781C" w:rsidRPr="00A0781C" w:rsidRDefault="00A0781C" w:rsidP="00A0781C">
            <w:pPr>
              <w:numPr>
                <w:ilvl w:val="0"/>
                <w:numId w:val="3"/>
              </w:numPr>
              <w:spacing w:before="0" w:beforeAutospacing="0" w:afterLines="0" w:line="420" w:lineRule="exact"/>
              <w:ind w:right="57"/>
              <w:jc w:val="both"/>
              <w:rPr>
                <w:rFonts w:ascii="新細明體" w:eastAsia="細明體" w:hAnsi="新細明體" w:cs="Courier New"/>
                <w:color w:val="000000"/>
                <w:spacing w:val="20"/>
                <w:szCs w:val="24"/>
              </w:rPr>
            </w:pPr>
            <w:r w:rsidRPr="00A0781C">
              <w:rPr>
                <w:rFonts w:ascii="新細明體" w:eastAsia="細明體" w:hAnsi="新細明體" w:cs="Courier New" w:hint="eastAsia"/>
                <w:color w:val="000000"/>
                <w:spacing w:val="20"/>
                <w:szCs w:val="24"/>
              </w:rPr>
              <w:t>證交所</w:t>
            </w:r>
            <w:r w:rsidRPr="00A0781C">
              <w:rPr>
                <w:rFonts w:ascii="細明體" w:eastAsia="細明體" w:hAnsi="Courier New" w:cs="Courier New" w:hint="eastAsia"/>
                <w:snapToGrid w:val="0"/>
                <w:color w:val="000000"/>
                <w:szCs w:val="32"/>
              </w:rPr>
              <w:t>主辦證券承銷商受託協助</w:t>
            </w:r>
            <w:r w:rsidRPr="00A0781C">
              <w:rPr>
                <w:rFonts w:ascii="新細明體" w:eastAsia="細明體" w:hAnsi="新細明體" w:cs="Courier New" w:hint="eastAsia"/>
                <w:snapToGrid w:val="0"/>
                <w:color w:val="000000"/>
                <w:spacing w:val="20"/>
                <w:szCs w:val="32"/>
              </w:rPr>
              <w:t>委任</w:t>
            </w:r>
            <w:r w:rsidRPr="00A0781C">
              <w:rPr>
                <w:rFonts w:ascii="細明體" w:eastAsia="細明體" w:hAnsi="Courier New" w:cs="Courier New" w:hint="eastAsia"/>
                <w:snapToGrid w:val="0"/>
                <w:color w:val="000000"/>
                <w:szCs w:val="32"/>
              </w:rPr>
              <w:t>公司遵循我國法令暨本公司上市相關規章應行注意事項要點</w:t>
            </w:r>
          </w:p>
          <w:p w14:paraId="36710C36" w14:textId="77777777" w:rsidR="00A0781C" w:rsidRPr="00A0781C" w:rsidRDefault="00A0781C" w:rsidP="00A0781C">
            <w:pPr>
              <w:spacing w:before="0" w:beforeAutospacing="0" w:afterLines="0"/>
              <w:jc w:val="both"/>
              <w:rPr>
                <w:rFonts w:ascii="新細明體" w:eastAsia="細明體" w:hAnsi="新細明體" w:cs="Courier New"/>
                <w:color w:val="000000"/>
                <w:spacing w:val="20"/>
                <w:szCs w:val="24"/>
              </w:rPr>
            </w:pPr>
          </w:p>
        </w:tc>
      </w:tr>
    </w:tbl>
    <w:p w14:paraId="2270583B" w14:textId="77777777" w:rsidR="00A0781C" w:rsidRPr="00A0781C" w:rsidRDefault="00A0781C" w:rsidP="00A0781C">
      <w:pPr>
        <w:spacing w:after="190"/>
      </w:pPr>
    </w:p>
    <w:p w14:paraId="7F358EFC" w14:textId="62BC8914" w:rsidR="00A0781C" w:rsidRDefault="00A0781C" w:rsidP="00A0781C">
      <w:pPr>
        <w:spacing w:after="190"/>
      </w:pPr>
      <w:r>
        <w:br w:type="page"/>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A26ED1" w:rsidRPr="008279DF" w14:paraId="7926D856" w14:textId="77777777" w:rsidTr="00A0781C">
        <w:trPr>
          <w:trHeight w:val="441"/>
          <w:tblHeader/>
        </w:trPr>
        <w:tc>
          <w:tcPr>
            <w:tcW w:w="1526" w:type="dxa"/>
          </w:tcPr>
          <w:p w14:paraId="312824E1" w14:textId="77777777" w:rsidR="00A26ED1" w:rsidRPr="008279DF" w:rsidRDefault="00A26ED1"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6C1B9A09" w14:textId="77777777" w:rsidR="00A26ED1" w:rsidRPr="008279DF" w:rsidRDefault="00A26ED1"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79F1445A" w14:textId="77777777" w:rsidR="00A26ED1" w:rsidRPr="008279DF" w:rsidRDefault="00A26ED1"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37D81EEA" w14:textId="77777777" w:rsidR="00A26ED1" w:rsidRPr="008279DF" w:rsidRDefault="00A26ED1"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A26ED1" w:rsidRPr="008279DF" w14:paraId="62B36CF2" w14:textId="77777777" w:rsidTr="00A0781C">
        <w:trPr>
          <w:trHeight w:val="4620"/>
        </w:trPr>
        <w:tc>
          <w:tcPr>
            <w:tcW w:w="1526" w:type="dxa"/>
          </w:tcPr>
          <w:p w14:paraId="21680D06" w14:textId="77777777" w:rsidR="001950A6" w:rsidRPr="008279DF" w:rsidRDefault="001950A6" w:rsidP="001950A6">
            <w:pPr>
              <w:spacing w:before="0" w:beforeAutospacing="0" w:afterLines="0" w:line="400" w:lineRule="exact"/>
              <w:jc w:val="center"/>
              <w:rPr>
                <w:rFonts w:ascii="新細明體" w:hAnsi="新細明體"/>
                <w:color w:val="000000"/>
                <w:spacing w:val="20"/>
              </w:rPr>
            </w:pPr>
            <w:r w:rsidRPr="008279DF">
              <w:rPr>
                <w:rFonts w:ascii="新細明體" w:hAnsi="新細明體"/>
                <w:color w:val="000000"/>
                <w:spacing w:val="20"/>
              </w:rPr>
              <w:t>CA-15102</w:t>
            </w:r>
          </w:p>
          <w:p w14:paraId="2FC8550E"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373C491"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7B48B747"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2FAC1F5F"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793C4DA9"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197C378B"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4D6B9FBE"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4DC2A78"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7D560D64"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694CA053"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BAF78AE"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55B56D99"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2C3A5DE0" w14:textId="77777777" w:rsidR="001950A6" w:rsidRDefault="001950A6" w:rsidP="001950A6">
            <w:pPr>
              <w:spacing w:before="0" w:beforeAutospacing="0" w:afterLines="0" w:line="400" w:lineRule="exact"/>
              <w:jc w:val="center"/>
              <w:rPr>
                <w:rFonts w:ascii="新細明體" w:hAnsi="新細明體"/>
                <w:color w:val="000000"/>
                <w:spacing w:val="20"/>
              </w:rPr>
            </w:pPr>
          </w:p>
          <w:p w14:paraId="40A16AF1" w14:textId="77777777" w:rsidR="00610C83" w:rsidRPr="008279DF" w:rsidRDefault="00610C83" w:rsidP="001950A6">
            <w:pPr>
              <w:spacing w:before="0" w:beforeAutospacing="0" w:afterLines="0" w:line="400" w:lineRule="exact"/>
              <w:jc w:val="center"/>
              <w:rPr>
                <w:rFonts w:ascii="新細明體" w:hAnsi="新細明體"/>
                <w:color w:val="000000"/>
                <w:spacing w:val="20"/>
              </w:rPr>
            </w:pPr>
          </w:p>
          <w:p w14:paraId="5630254D"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1013ED64"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6786D6D0"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AEBE053"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0609A62D"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B38AD8B"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086672E2" w14:textId="77777777" w:rsidR="001950A6" w:rsidRPr="008279DF" w:rsidRDefault="001950A6" w:rsidP="001950A6">
            <w:pPr>
              <w:spacing w:before="0" w:beforeAutospacing="0" w:afterLines="0" w:line="400" w:lineRule="exact"/>
              <w:jc w:val="center"/>
              <w:rPr>
                <w:rFonts w:ascii="新細明體" w:hAnsi="新細明體"/>
                <w:color w:val="000000"/>
                <w:spacing w:val="20"/>
              </w:rPr>
            </w:pPr>
            <w:r w:rsidRPr="008279DF">
              <w:rPr>
                <w:rFonts w:ascii="新細明體" w:hAnsi="新細明體"/>
                <w:color w:val="000000"/>
                <w:spacing w:val="20"/>
              </w:rPr>
              <w:lastRenderedPageBreak/>
              <w:t>CA-15102</w:t>
            </w:r>
          </w:p>
          <w:p w14:paraId="5D520338"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2E52613F"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296988ED"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50B6BA2C"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0D110E2B"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6259357A"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13656975"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48B62B4"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62566BE1"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2875846F"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3F666D2B"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5776D21A"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0467143A"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017FB450"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1B35203B"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60222FA1"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1A8A21AC"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403A8E1D"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216AC514" w14:textId="77777777" w:rsidR="001950A6" w:rsidRPr="008279DF" w:rsidRDefault="001950A6" w:rsidP="001950A6">
            <w:pPr>
              <w:spacing w:before="0" w:beforeAutospacing="0" w:afterLines="0" w:line="400" w:lineRule="exact"/>
              <w:jc w:val="center"/>
              <w:rPr>
                <w:rFonts w:ascii="新細明體" w:hAnsi="新細明體"/>
                <w:color w:val="000000"/>
                <w:spacing w:val="20"/>
              </w:rPr>
            </w:pPr>
          </w:p>
          <w:p w14:paraId="62465992" w14:textId="77777777" w:rsidR="00A26ED1" w:rsidRPr="008279DF" w:rsidRDefault="00A26ED1" w:rsidP="00A53C79">
            <w:pPr>
              <w:spacing w:before="0" w:beforeAutospacing="0" w:afterLines="0" w:line="400" w:lineRule="exact"/>
              <w:jc w:val="center"/>
              <w:rPr>
                <w:rFonts w:ascii="新細明體" w:hAnsi="新細明體"/>
                <w:color w:val="000000"/>
                <w:spacing w:val="24"/>
              </w:rPr>
            </w:pPr>
          </w:p>
        </w:tc>
        <w:tc>
          <w:tcPr>
            <w:tcW w:w="2436" w:type="dxa"/>
          </w:tcPr>
          <w:p w14:paraId="38DD9886"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r w:rsidRPr="008279DF">
              <w:rPr>
                <w:rFonts w:ascii="新細明體" w:hAnsi="新細明體" w:hint="eastAsia"/>
                <w:color w:val="000000"/>
                <w:spacing w:val="20"/>
              </w:rPr>
              <w:lastRenderedPageBreak/>
              <w:t>股票上櫃作業</w:t>
            </w:r>
          </w:p>
          <w:p w14:paraId="28311942"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7EA2C4E0"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4567C5A7"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3916704F"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2CDF5BF8"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0FD807B2"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DABFFE4"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7A84D1EC"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47653ED"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A7E9B6A"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461D1610"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4E43482"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21BF511F"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4397C956"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3113AF20"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B323205" w14:textId="77777777" w:rsidR="001950A6" w:rsidRDefault="001950A6" w:rsidP="001950A6">
            <w:pPr>
              <w:spacing w:before="0" w:beforeAutospacing="0" w:afterLines="0" w:line="400" w:lineRule="exact"/>
              <w:ind w:left="34" w:hanging="34"/>
              <w:jc w:val="both"/>
              <w:rPr>
                <w:rFonts w:ascii="新細明體" w:hAnsi="新細明體"/>
                <w:color w:val="000000"/>
                <w:spacing w:val="20"/>
              </w:rPr>
            </w:pPr>
          </w:p>
          <w:p w14:paraId="76B9001B" w14:textId="77777777" w:rsidR="00610C83" w:rsidRPr="008279DF" w:rsidRDefault="00610C83" w:rsidP="001950A6">
            <w:pPr>
              <w:spacing w:before="0" w:beforeAutospacing="0" w:afterLines="0" w:line="400" w:lineRule="exact"/>
              <w:ind w:left="34" w:hanging="34"/>
              <w:jc w:val="both"/>
              <w:rPr>
                <w:rFonts w:ascii="新細明體" w:hAnsi="新細明體"/>
                <w:color w:val="000000"/>
                <w:spacing w:val="20"/>
              </w:rPr>
            </w:pPr>
          </w:p>
          <w:p w14:paraId="2FB5CA07"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C142AB5"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CB75C7C"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0163EF45"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r w:rsidRPr="008279DF">
              <w:rPr>
                <w:rFonts w:ascii="新細明體" w:hAnsi="新細明體" w:hint="eastAsia"/>
                <w:color w:val="000000"/>
                <w:spacing w:val="20"/>
              </w:rPr>
              <w:lastRenderedPageBreak/>
              <w:t>股票上櫃作業</w:t>
            </w:r>
          </w:p>
          <w:p w14:paraId="71DEE4F5"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0F02825F"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E501CCC"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126DB759"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161F80EA"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1A15198"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34C42416"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3A94119"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F334581"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1CFE5582"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4232894"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33D89321"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169118E8"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7752D6F"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455CDB28"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16507396"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276F041B"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68FD45A4"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57658981" w14:textId="77777777" w:rsidR="001950A6" w:rsidRPr="008279DF" w:rsidRDefault="001950A6" w:rsidP="001950A6">
            <w:pPr>
              <w:spacing w:before="0" w:beforeAutospacing="0" w:afterLines="0" w:line="400" w:lineRule="exact"/>
              <w:ind w:left="34" w:hanging="34"/>
              <w:jc w:val="both"/>
              <w:rPr>
                <w:rFonts w:ascii="新細明體" w:hAnsi="新細明體"/>
                <w:color w:val="000000"/>
                <w:spacing w:val="20"/>
              </w:rPr>
            </w:pPr>
          </w:p>
          <w:p w14:paraId="3FE71978" w14:textId="77777777" w:rsidR="00A26ED1" w:rsidRPr="001950A6" w:rsidRDefault="00A26ED1" w:rsidP="00A53C79">
            <w:pPr>
              <w:spacing w:before="0" w:beforeAutospacing="0" w:afterLines="0" w:line="400" w:lineRule="exact"/>
              <w:rPr>
                <w:rFonts w:ascii="新細明體" w:hAnsi="新細明體"/>
                <w:color w:val="000000"/>
                <w:spacing w:val="24"/>
              </w:rPr>
            </w:pPr>
          </w:p>
        </w:tc>
        <w:tc>
          <w:tcPr>
            <w:tcW w:w="7081" w:type="dxa"/>
          </w:tcPr>
          <w:p w14:paraId="15B7AF13" w14:textId="77777777" w:rsidR="001950A6" w:rsidRPr="008279DF" w:rsidRDefault="001950A6" w:rsidP="00610C83">
            <w:pPr>
              <w:pStyle w:val="11"/>
              <w:tabs>
                <w:tab w:val="clear" w:pos="1077"/>
              </w:tabs>
              <w:snapToGrid w:val="0"/>
              <w:rPr>
                <w:rFonts w:ascii="新細明體" w:hAnsi="新細明體"/>
                <w:color w:val="000000"/>
              </w:rPr>
            </w:pPr>
            <w:r w:rsidRPr="008279DF">
              <w:rPr>
                <w:rFonts w:ascii="新細明體" w:hAnsi="新細明體" w:hint="eastAsia"/>
                <w:color w:val="000000"/>
              </w:rPr>
              <w:lastRenderedPageBreak/>
              <w:t>一、進行股票上櫃輔導作業，應依下列規定辦理：</w:t>
            </w:r>
          </w:p>
          <w:p w14:paraId="42C431D0" w14:textId="77777777" w:rsidR="001950A6" w:rsidRPr="008279DF" w:rsidRDefault="001950A6" w:rsidP="00610C83">
            <w:pPr>
              <w:pStyle w:val="11"/>
              <w:tabs>
                <w:tab w:val="num" w:pos="1077"/>
              </w:tabs>
              <w:snapToGrid w:val="0"/>
              <w:ind w:leftChars="152" w:left="929" w:hangingChars="196" w:hanging="564"/>
              <w:rPr>
                <w:rFonts w:ascii="新細明體" w:hAnsi="新細明體"/>
                <w:color w:val="000000"/>
              </w:rPr>
            </w:pPr>
            <w:r w:rsidRPr="008279DF">
              <w:rPr>
                <w:rFonts w:ascii="新細明體" w:hAnsi="新細明體" w:hint="eastAsia"/>
                <w:color w:val="000000"/>
              </w:rPr>
              <w:t>(</w:t>
            </w:r>
            <w:proofErr w:type="gramStart"/>
            <w:r w:rsidRPr="008279DF">
              <w:rPr>
                <w:rFonts w:ascii="新細明體" w:hAnsi="新細明體" w:hint="eastAsia"/>
                <w:color w:val="000000"/>
              </w:rPr>
              <w:t>一</w:t>
            </w:r>
            <w:proofErr w:type="gramEnd"/>
            <w:r w:rsidRPr="008279DF">
              <w:rPr>
                <w:rFonts w:ascii="新細明體" w:hAnsi="新細明體" w:hint="eastAsia"/>
                <w:color w:val="000000"/>
              </w:rPr>
              <w:t>)公司內部應訂定輔導評估作業規範，並據以執行，前開作業規範至少應包括：輔導契約簽訂評估作業、承銷部內部審議會議運作及承銷相關作業評估流程。</w:t>
            </w:r>
          </w:p>
          <w:p w14:paraId="7BB7BE18" w14:textId="77777777" w:rsidR="001950A6" w:rsidRPr="008279DF" w:rsidRDefault="001950A6" w:rsidP="00610C83">
            <w:pPr>
              <w:pStyle w:val="11"/>
              <w:tabs>
                <w:tab w:val="clear" w:pos="1077"/>
              </w:tabs>
              <w:snapToGrid w:val="0"/>
              <w:ind w:leftChars="170" w:left="926" w:rightChars="24" w:right="58" w:hangingChars="180" w:hanging="518"/>
              <w:rPr>
                <w:rFonts w:ascii="新細明體" w:hAnsi="新細明體"/>
                <w:color w:val="000000"/>
              </w:rPr>
            </w:pPr>
            <w:r w:rsidRPr="008279DF">
              <w:rPr>
                <w:rFonts w:ascii="新細明體" w:hAnsi="新細明體" w:hint="eastAsia"/>
                <w:color w:val="000000"/>
              </w:rPr>
              <w:t>(二)</w:t>
            </w:r>
            <w:r w:rsidRPr="008279DF">
              <w:rPr>
                <w:rFonts w:ascii="新細明體" w:hAnsi="新細明體"/>
                <w:color w:val="000000"/>
              </w:rPr>
              <w:t>與輔導公司簽訂「輔導股票上</w:t>
            </w:r>
            <w:r w:rsidRPr="008279DF">
              <w:rPr>
                <w:rFonts w:ascii="新細明體" w:hAnsi="新細明體" w:hint="eastAsia"/>
                <w:color w:val="000000"/>
              </w:rPr>
              <w:t>櫃</w:t>
            </w:r>
            <w:r w:rsidRPr="008279DF">
              <w:rPr>
                <w:rFonts w:ascii="新細明體" w:hAnsi="新細明體"/>
                <w:color w:val="000000"/>
              </w:rPr>
              <w:t>契約」</w:t>
            </w:r>
            <w:r w:rsidRPr="008279DF">
              <w:rPr>
                <w:rFonts w:ascii="新細明體" w:hAnsi="新細明體" w:hint="eastAsia"/>
                <w:color w:val="000000"/>
              </w:rPr>
              <w:t>時，應於當日</w:t>
            </w:r>
            <w:r w:rsidRPr="008279DF">
              <w:rPr>
                <w:rFonts w:ascii="新細明體" w:hAnsi="新細明體"/>
                <w:color w:val="000000"/>
              </w:rPr>
              <w:t>將</w:t>
            </w:r>
            <w:r w:rsidRPr="008279DF">
              <w:rPr>
                <w:rFonts w:ascii="新細明體" w:hAnsi="新細明體" w:hint="eastAsia"/>
                <w:color w:val="000000"/>
              </w:rPr>
              <w:t>「受輔導公司基本資料」</w:t>
            </w:r>
            <w:r w:rsidRPr="008279DF">
              <w:rPr>
                <w:rFonts w:ascii="新細明體" w:hAnsi="新細明體"/>
                <w:color w:val="000000"/>
              </w:rPr>
              <w:t>以網際網路連線方式申報</w:t>
            </w:r>
            <w:r w:rsidRPr="008279DF">
              <w:rPr>
                <w:rFonts w:ascii="新細明體" w:hAnsi="新細明體" w:hint="eastAsia"/>
                <w:color w:val="000000"/>
              </w:rPr>
              <w:t>。資料異動時亦應於事實發生當日更新基本資料中之相關資料</w:t>
            </w:r>
            <w:r w:rsidRPr="008279DF">
              <w:rPr>
                <w:rFonts w:ascii="新細明體" w:hAnsi="新細明體"/>
                <w:color w:val="000000"/>
              </w:rPr>
              <w:t>。</w:t>
            </w:r>
          </w:p>
          <w:p w14:paraId="53048E23" w14:textId="77777777" w:rsidR="001950A6" w:rsidRPr="008279DF" w:rsidRDefault="001950A6" w:rsidP="00610C83">
            <w:pPr>
              <w:pStyle w:val="11"/>
              <w:tabs>
                <w:tab w:val="clear" w:pos="1077"/>
              </w:tabs>
              <w:snapToGrid w:val="0"/>
              <w:ind w:leftChars="170" w:left="926" w:rightChars="24" w:right="58" w:hangingChars="180" w:hanging="518"/>
              <w:rPr>
                <w:rFonts w:ascii="新細明體" w:hAnsi="新細明體"/>
                <w:color w:val="000000"/>
              </w:rPr>
            </w:pPr>
            <w:r w:rsidRPr="008279DF">
              <w:rPr>
                <w:rFonts w:ascii="新細明體" w:hAnsi="新細明體" w:hint="eastAsia"/>
                <w:color w:val="000000"/>
              </w:rPr>
              <w:t>(三)</w:t>
            </w:r>
            <w:r w:rsidRPr="004E3079">
              <w:rPr>
                <w:rFonts w:ascii="新細明體" w:hAnsi="新細明體" w:hint="eastAsia"/>
              </w:rPr>
              <w:t>應依櫃檯買賣中心「推薦證券商辦理股票初次申請上櫃案之評估查核程序」進行各項評估程序，其中有關進銷貨交易</w:t>
            </w:r>
            <w:proofErr w:type="gramStart"/>
            <w:r w:rsidRPr="004E3079">
              <w:rPr>
                <w:rFonts w:ascii="新細明體" w:hAnsi="新細明體" w:hint="eastAsia"/>
              </w:rPr>
              <w:t>之抽核標準</w:t>
            </w:r>
            <w:proofErr w:type="gramEnd"/>
            <w:r w:rsidRPr="004E3079">
              <w:rPr>
                <w:rFonts w:ascii="新細明體" w:hAnsi="新細明體" w:hint="eastAsia"/>
              </w:rPr>
              <w:t>並應依櫃檯買賣中心</w:t>
            </w:r>
            <w:r w:rsidRPr="004E3079">
              <w:rPr>
                <w:rFonts w:ascii="新細明體" w:hAnsi="新細明體"/>
                <w:b/>
                <w:bCs/>
                <w:u w:val="single"/>
              </w:rPr>
              <w:t>114</w:t>
            </w:r>
            <w:r w:rsidRPr="004E3079">
              <w:rPr>
                <w:rFonts w:ascii="新細明體" w:hAnsi="新細明體" w:hint="eastAsia"/>
                <w:b/>
                <w:bCs/>
                <w:u w:val="single"/>
              </w:rPr>
              <w:t>年</w:t>
            </w:r>
            <w:r w:rsidRPr="004E3079">
              <w:rPr>
                <w:rFonts w:ascii="新細明體" w:hAnsi="新細明體"/>
                <w:b/>
                <w:bCs/>
                <w:u w:val="single"/>
              </w:rPr>
              <w:t>2</w:t>
            </w:r>
            <w:r w:rsidRPr="004E3079">
              <w:rPr>
                <w:rFonts w:ascii="新細明體" w:hAnsi="新細明體" w:hint="eastAsia"/>
                <w:b/>
                <w:bCs/>
                <w:u w:val="single"/>
              </w:rPr>
              <w:t>月8日</w:t>
            </w:r>
            <w:proofErr w:type="gramStart"/>
            <w:r w:rsidRPr="004E3079">
              <w:rPr>
                <w:rFonts w:ascii="新細明體" w:hAnsi="新細明體" w:hint="eastAsia"/>
                <w:b/>
                <w:bCs/>
                <w:u w:val="single"/>
              </w:rPr>
              <w:t>證櫃審字</w:t>
            </w:r>
            <w:proofErr w:type="gramEnd"/>
            <w:r w:rsidRPr="004E3079">
              <w:rPr>
                <w:rFonts w:ascii="新細明體" w:hAnsi="新細明體" w:hint="eastAsia"/>
                <w:b/>
                <w:bCs/>
                <w:u w:val="single"/>
              </w:rPr>
              <w:t>第</w:t>
            </w:r>
            <w:r w:rsidRPr="004E3079">
              <w:rPr>
                <w:rFonts w:ascii="新細明體" w:hAnsi="新細明體"/>
                <w:b/>
                <w:bCs/>
                <w:u w:val="single"/>
              </w:rPr>
              <w:t>1140100175</w:t>
            </w:r>
            <w:r w:rsidRPr="004E3079">
              <w:rPr>
                <w:rFonts w:ascii="新細明體" w:hAnsi="新細明體" w:hint="eastAsia"/>
                <w:b/>
                <w:bCs/>
                <w:u w:val="single"/>
              </w:rPr>
              <w:t>號</w:t>
            </w:r>
            <w:r w:rsidRPr="004E3079">
              <w:rPr>
                <w:rFonts w:ascii="新細明體" w:hAnsi="新細明體" w:hint="eastAsia"/>
              </w:rPr>
              <w:t>函所定規範辦理，如無法依前開規範辦理者，應於輔導工作底稿中</w:t>
            </w:r>
            <w:proofErr w:type="gramStart"/>
            <w:r w:rsidRPr="004E3079">
              <w:rPr>
                <w:rFonts w:ascii="新細明體" w:hAnsi="新細明體" w:hint="eastAsia"/>
              </w:rPr>
              <w:t>詳於敘</w:t>
            </w:r>
            <w:proofErr w:type="gramEnd"/>
            <w:r w:rsidRPr="004E3079">
              <w:rPr>
                <w:rFonts w:ascii="新細明體" w:hAnsi="新細明體" w:hint="eastAsia"/>
              </w:rPr>
              <w:t>明理由及實際</w:t>
            </w:r>
            <w:proofErr w:type="gramStart"/>
            <w:r w:rsidRPr="004E3079">
              <w:rPr>
                <w:rFonts w:ascii="新細明體" w:hAnsi="新細明體" w:hint="eastAsia"/>
              </w:rPr>
              <w:t>執行抽核作業</w:t>
            </w:r>
            <w:proofErr w:type="gramEnd"/>
            <w:r w:rsidRPr="004E3079">
              <w:rPr>
                <w:rFonts w:ascii="新細明體" w:hAnsi="新細明體" w:hint="eastAsia"/>
              </w:rPr>
              <w:t>之查證程序、過程暨結論，並應保留工作底稿且裝訂成冊。</w:t>
            </w:r>
          </w:p>
          <w:p w14:paraId="70CDB273" w14:textId="77777777" w:rsidR="001950A6" w:rsidRPr="008279DF" w:rsidRDefault="001950A6" w:rsidP="00610C83">
            <w:pPr>
              <w:pStyle w:val="11"/>
              <w:tabs>
                <w:tab w:val="clear" w:pos="1077"/>
              </w:tabs>
              <w:snapToGrid w:val="0"/>
              <w:ind w:leftChars="170" w:left="926" w:rightChars="24" w:right="58" w:hangingChars="180" w:hanging="518"/>
              <w:rPr>
                <w:rFonts w:ascii="新細明體" w:hAnsi="新細明體"/>
                <w:color w:val="000000"/>
              </w:rPr>
            </w:pPr>
            <w:r w:rsidRPr="008279DF">
              <w:rPr>
                <w:rFonts w:ascii="新細明體" w:hAnsi="新細明體" w:hint="eastAsia"/>
                <w:color w:val="000000"/>
              </w:rPr>
              <w:t>(四)進行輔導作業</w:t>
            </w:r>
            <w:proofErr w:type="gramStart"/>
            <w:r w:rsidRPr="008279DF">
              <w:rPr>
                <w:rFonts w:ascii="新細明體" w:hAnsi="新細明體" w:hint="eastAsia"/>
                <w:color w:val="000000"/>
              </w:rPr>
              <w:t>期間，</w:t>
            </w:r>
            <w:proofErr w:type="gramEnd"/>
            <w:r w:rsidRPr="008279DF">
              <w:rPr>
                <w:rFonts w:ascii="新細明體" w:hAnsi="新細明體" w:hint="eastAsia"/>
                <w:color w:val="000000"/>
              </w:rPr>
              <w:t>應就實際溝通過程及建議追蹤改善事項留存完整軌跡。</w:t>
            </w:r>
          </w:p>
          <w:p w14:paraId="1E43C889" w14:textId="77777777" w:rsidR="001950A6" w:rsidRPr="008279DF" w:rsidRDefault="001950A6" w:rsidP="00610C83">
            <w:pPr>
              <w:pStyle w:val="11"/>
              <w:tabs>
                <w:tab w:val="clear" w:pos="1077"/>
              </w:tabs>
              <w:snapToGrid w:val="0"/>
              <w:ind w:leftChars="-11" w:left="518" w:hangingChars="189" w:hanging="544"/>
              <w:rPr>
                <w:rFonts w:ascii="新細明體" w:hAnsi="新細明體"/>
                <w:color w:val="000000"/>
              </w:rPr>
            </w:pPr>
            <w:r w:rsidRPr="008279DF">
              <w:rPr>
                <w:rFonts w:ascii="新細明體" w:hAnsi="新細明體" w:hint="eastAsia"/>
                <w:color w:val="000000"/>
              </w:rPr>
              <w:t>二、公司應依輔導費用契約，適時向發行公司收取輔導相關費用。</w:t>
            </w:r>
          </w:p>
          <w:p w14:paraId="2970F2D5" w14:textId="77777777" w:rsidR="001950A6" w:rsidRPr="004E3079" w:rsidRDefault="001950A6" w:rsidP="00610C83">
            <w:pPr>
              <w:pStyle w:val="11"/>
              <w:tabs>
                <w:tab w:val="clear" w:pos="1077"/>
              </w:tabs>
              <w:snapToGrid w:val="0"/>
              <w:ind w:left="513" w:rightChars="24" w:right="58" w:hangingChars="178" w:hanging="513"/>
              <w:rPr>
                <w:rFonts w:ascii="新細明體" w:hAnsi="新細明體"/>
              </w:rPr>
            </w:pPr>
            <w:r w:rsidRPr="008279DF">
              <w:rPr>
                <w:rFonts w:ascii="新細明體" w:hAnsi="新細明體" w:hint="eastAsia"/>
                <w:color w:val="000000"/>
              </w:rPr>
              <w:lastRenderedPageBreak/>
              <w:t>三、</w:t>
            </w:r>
            <w:r w:rsidRPr="004E3079">
              <w:rPr>
                <w:rFonts w:ascii="新細明體" w:hAnsi="新細明體"/>
              </w:rPr>
              <w:t>除公營事業</w:t>
            </w:r>
            <w:r w:rsidRPr="004E3079">
              <w:rPr>
                <w:rFonts w:ascii="新細明體" w:hAnsi="新細明體" w:hint="eastAsia"/>
              </w:rPr>
              <w:t>、</w:t>
            </w:r>
            <w:r w:rsidRPr="004E3079">
              <w:rPr>
                <w:rFonts w:ascii="新細明體" w:hAnsi="新細明體" w:hint="eastAsia"/>
                <w:b/>
                <w:bCs/>
                <w:u w:val="single"/>
              </w:rPr>
              <w:t>上市公司及創新板上市公司</w:t>
            </w:r>
            <w:r w:rsidRPr="004E3079">
              <w:rPr>
                <w:rFonts w:ascii="新細明體" w:hAnsi="新細明體" w:cs="新細明體" w:hint="eastAsia"/>
                <w:b/>
                <w:bCs/>
                <w:color w:val="000000"/>
                <w:kern w:val="0"/>
                <w:u w:val="single"/>
              </w:rPr>
              <w:t>申請上櫃者(以下簡稱「上市轉上櫃」</w:t>
            </w:r>
            <w:r w:rsidRPr="004E3079">
              <w:rPr>
                <w:rFonts w:ascii="新細明體" w:hAnsi="新細明體" w:cs="新細明體"/>
                <w:b/>
                <w:bCs/>
                <w:color w:val="000000"/>
                <w:kern w:val="0"/>
                <w:u w:val="single"/>
              </w:rPr>
              <w:t>)</w:t>
            </w:r>
            <w:r w:rsidRPr="004E3079">
              <w:rPr>
                <w:rFonts w:ascii="新細明體" w:hAnsi="新細明體"/>
                <w:color w:val="000000"/>
              </w:rPr>
              <w:t>外</w:t>
            </w:r>
            <w:r w:rsidRPr="004E3079">
              <w:rPr>
                <w:rFonts w:ascii="新細明體" w:hAnsi="新細明體"/>
              </w:rPr>
              <w:t>，</w:t>
            </w:r>
            <w:r w:rsidRPr="004E3079">
              <w:rPr>
                <w:rFonts w:ascii="新細明體" w:hAnsi="新細明體" w:hint="eastAsia"/>
              </w:rPr>
              <w:t>輔導</w:t>
            </w:r>
            <w:proofErr w:type="gramStart"/>
            <w:r w:rsidRPr="004E3079">
              <w:rPr>
                <w:rFonts w:ascii="新細明體" w:hAnsi="新細明體" w:hint="eastAsia"/>
              </w:rPr>
              <w:t>公司</w:t>
            </w:r>
            <w:r w:rsidRPr="004E3079">
              <w:rPr>
                <w:rFonts w:ascii="新細明體" w:hAnsi="新細明體"/>
              </w:rPr>
              <w:t>均應先</w:t>
            </w:r>
            <w:proofErr w:type="gramEnd"/>
            <w:r w:rsidRPr="004E3079">
              <w:rPr>
                <w:rFonts w:ascii="新細明體" w:hAnsi="新細明體"/>
              </w:rPr>
              <w:t>申請登錄</w:t>
            </w:r>
            <w:proofErr w:type="gramStart"/>
            <w:r w:rsidRPr="004E3079">
              <w:rPr>
                <w:rFonts w:ascii="新細明體" w:hAnsi="新細明體"/>
              </w:rPr>
              <w:t>為興櫃股票</w:t>
            </w:r>
            <w:proofErr w:type="gramEnd"/>
            <w:r w:rsidRPr="004E3079">
              <w:rPr>
                <w:rFonts w:ascii="新細明體" w:hAnsi="新細明體"/>
              </w:rPr>
              <w:t>櫃檯買賣屆滿六個月，始</w:t>
            </w:r>
            <w:r w:rsidRPr="004E3079">
              <w:rPr>
                <w:rFonts w:ascii="新細明體" w:hAnsi="新細明體" w:hint="eastAsia"/>
              </w:rPr>
              <w:t>得</w:t>
            </w:r>
            <w:r w:rsidRPr="004E3079">
              <w:rPr>
                <w:rFonts w:ascii="新細明體" w:hAnsi="新細明體"/>
              </w:rPr>
              <w:t>申請上</w:t>
            </w:r>
            <w:r w:rsidRPr="004E3079">
              <w:rPr>
                <w:rFonts w:ascii="新細明體" w:hAnsi="新細明體" w:hint="eastAsia"/>
              </w:rPr>
              <w:t>櫃</w:t>
            </w:r>
            <w:r w:rsidRPr="004E3079">
              <w:rPr>
                <w:rFonts w:ascii="新細明體" w:hAnsi="新細明體"/>
              </w:rPr>
              <w:t>案。</w:t>
            </w:r>
          </w:p>
          <w:p w14:paraId="6D209EA8" w14:textId="77777777" w:rsidR="001950A6" w:rsidRPr="008279DF" w:rsidRDefault="001950A6" w:rsidP="00610C83">
            <w:pPr>
              <w:pStyle w:val="11"/>
              <w:tabs>
                <w:tab w:val="clear" w:pos="1077"/>
              </w:tabs>
              <w:snapToGrid w:val="0"/>
              <w:ind w:leftChars="210" w:left="513" w:hangingChars="3" w:hanging="9"/>
              <w:rPr>
                <w:rFonts w:ascii="新細明體" w:hAnsi="新細明體"/>
                <w:color w:val="000000"/>
              </w:rPr>
            </w:pPr>
            <w:r w:rsidRPr="004E3079">
              <w:rPr>
                <w:rFonts w:ascii="新細明體" w:hAnsi="新細明體" w:hint="eastAsia"/>
                <w:b/>
                <w:bCs/>
                <w:u w:val="single"/>
              </w:rPr>
              <w:t>上市轉上櫃者，其股票自上市掛牌日起算應屆滿一年，始得申請上櫃。</w:t>
            </w:r>
          </w:p>
          <w:p w14:paraId="17738599" w14:textId="77777777" w:rsidR="001950A6" w:rsidRPr="008279DF" w:rsidRDefault="001950A6" w:rsidP="00610C83">
            <w:pPr>
              <w:pStyle w:val="11"/>
              <w:tabs>
                <w:tab w:val="clear" w:pos="1077"/>
              </w:tabs>
              <w:snapToGrid w:val="0"/>
              <w:ind w:leftChars="-17" w:left="590" w:rightChars="24" w:right="58" w:hangingChars="219" w:hanging="631"/>
              <w:rPr>
                <w:rFonts w:ascii="新細明體" w:hAnsi="新細明體"/>
                <w:color w:val="000000"/>
              </w:rPr>
            </w:pPr>
            <w:r w:rsidRPr="008279DF">
              <w:rPr>
                <w:rFonts w:ascii="新細明體" w:hAnsi="新細明體" w:hint="eastAsia"/>
                <w:color w:val="000000"/>
              </w:rPr>
              <w:t>四、評估報告應依據</w:t>
            </w:r>
            <w:r w:rsidRPr="008279DF">
              <w:rPr>
                <w:rFonts w:ascii="新細明體" w:hAnsi="新細明體" w:cs="新細明體" w:hint="eastAsia"/>
                <w:color w:val="000000"/>
              </w:rPr>
              <w:t>櫃買中心</w:t>
            </w:r>
            <w:r w:rsidRPr="008279DF">
              <w:rPr>
                <w:rFonts w:ascii="新細明體" w:hAnsi="新細明體" w:hint="eastAsia"/>
                <w:color w:val="000000"/>
              </w:rPr>
              <w:t>「</w:t>
            </w:r>
            <w:r w:rsidRPr="008279DF">
              <w:rPr>
                <w:rFonts w:ascii="新細明體" w:hAnsi="新細明體" w:hint="eastAsia"/>
                <w:color w:val="000000"/>
                <w:spacing w:val="20"/>
              </w:rPr>
              <w:t>申請股票上櫃之推薦證券商評估報告應行記載事項要點</w:t>
            </w:r>
            <w:r w:rsidRPr="008279DF">
              <w:rPr>
                <w:rFonts w:ascii="新細明體" w:hAnsi="新細明體" w:hint="eastAsia"/>
                <w:color w:val="000000"/>
              </w:rPr>
              <w:t>」進行評估。</w:t>
            </w:r>
          </w:p>
          <w:p w14:paraId="45D90E15" w14:textId="77777777" w:rsidR="001950A6" w:rsidRDefault="001950A6" w:rsidP="00610C83">
            <w:pPr>
              <w:pStyle w:val="11"/>
              <w:tabs>
                <w:tab w:val="clear" w:pos="1077"/>
              </w:tabs>
              <w:snapToGrid w:val="0"/>
              <w:ind w:leftChars="-12" w:left="530" w:rightChars="24" w:right="58" w:hangingChars="194" w:hanging="559"/>
              <w:rPr>
                <w:rFonts w:ascii="新細明體" w:hAnsi="新細明體" w:cs="新細明體"/>
                <w:color w:val="000000"/>
              </w:rPr>
            </w:pPr>
            <w:r w:rsidRPr="008279DF">
              <w:rPr>
                <w:rFonts w:ascii="新細明體" w:hAnsi="新細明體" w:hint="eastAsia"/>
                <w:color w:val="000000"/>
              </w:rPr>
              <w:t>五、</w:t>
            </w:r>
            <w:r w:rsidRPr="008279DF">
              <w:rPr>
                <w:rFonts w:ascii="新細明體" w:hAnsi="新細明體" w:cs="新細明體" w:hint="eastAsia"/>
                <w:color w:val="000000"/>
              </w:rPr>
              <w:t>初次申請股票上櫃公司應於收到櫃買中心上櫃同意函至推薦證券商向券商公會申報</w:t>
            </w:r>
            <w:proofErr w:type="gramStart"/>
            <w:r w:rsidRPr="008279DF">
              <w:rPr>
                <w:rFonts w:ascii="新細明體" w:hAnsi="新細明體" w:cs="新細明體" w:hint="eastAsia"/>
                <w:color w:val="000000"/>
              </w:rPr>
              <w:t>詢</w:t>
            </w:r>
            <w:proofErr w:type="gramEnd"/>
            <w:r w:rsidRPr="008279DF">
              <w:rPr>
                <w:rFonts w:ascii="新細明體" w:hAnsi="新細明體" w:cs="新細明體" w:hint="eastAsia"/>
                <w:color w:val="000000"/>
              </w:rPr>
              <w:t>價圈購</w:t>
            </w:r>
            <w:r w:rsidRPr="008279DF">
              <w:rPr>
                <w:rFonts w:ascii="細明體" w:eastAsia="細明體" w:hAnsi="細明體" w:cs="細明體" w:hint="eastAsia"/>
                <w:color w:val="000000"/>
              </w:rPr>
              <w:t>或競價拍賣</w:t>
            </w:r>
            <w:r w:rsidRPr="008279DF">
              <w:rPr>
                <w:rFonts w:ascii="新細明體" w:hAnsi="新細明體" w:cs="新細明體" w:hint="eastAsia"/>
                <w:color w:val="000000"/>
              </w:rPr>
              <w:t>約定書前，辦理一場（含）以上之上櫃前業績發表會；主辦輔導推薦證券商並</w:t>
            </w:r>
            <w:proofErr w:type="gramStart"/>
            <w:r w:rsidRPr="008279DF">
              <w:rPr>
                <w:rFonts w:ascii="新細明體" w:hAnsi="新細明體" w:cs="新細明體" w:hint="eastAsia"/>
                <w:color w:val="000000"/>
              </w:rPr>
              <w:t>應依櫃買</w:t>
            </w:r>
            <w:proofErr w:type="gramEnd"/>
            <w:r w:rsidRPr="008279DF">
              <w:rPr>
                <w:rFonts w:ascii="新細明體" w:hAnsi="新細明體" w:cs="新細明體" w:hint="eastAsia"/>
                <w:color w:val="000000"/>
              </w:rPr>
              <w:t>中心「股票及臺灣存託憑證初次上櫃前業績發表會實施要點」辦理相關作業。</w:t>
            </w:r>
          </w:p>
          <w:p w14:paraId="32FE0AC1" w14:textId="77777777" w:rsidR="001950A6" w:rsidRPr="004E3079" w:rsidRDefault="001950A6" w:rsidP="00610C83">
            <w:pPr>
              <w:pStyle w:val="11"/>
              <w:tabs>
                <w:tab w:val="clear" w:pos="1077"/>
              </w:tabs>
              <w:ind w:leftChars="179" w:left="430" w:rightChars="24" w:right="58" w:firstLine="23"/>
              <w:rPr>
                <w:rFonts w:ascii="新細明體" w:hAnsi="新細明體"/>
                <w:b/>
                <w:bCs/>
                <w:u w:val="single"/>
              </w:rPr>
            </w:pPr>
            <w:r w:rsidRPr="004E3079">
              <w:rPr>
                <w:rFonts w:ascii="新細明體" w:hAnsi="新細明體" w:hint="eastAsia"/>
                <w:b/>
                <w:bCs/>
                <w:u w:val="single"/>
              </w:rPr>
              <w:t>申請上市轉上櫃案件，未辦理上櫃前公開銷售者，無須辦理上櫃前業績發表會。</w:t>
            </w:r>
          </w:p>
          <w:p w14:paraId="56EF60C2" w14:textId="77777777" w:rsidR="001950A6" w:rsidRPr="008279DF" w:rsidRDefault="001950A6" w:rsidP="00610C83">
            <w:pPr>
              <w:pStyle w:val="11"/>
              <w:tabs>
                <w:tab w:val="clear" w:pos="1077"/>
              </w:tabs>
              <w:snapToGrid w:val="0"/>
              <w:ind w:left="504" w:rightChars="24" w:right="58" w:hangingChars="175" w:hanging="504"/>
              <w:rPr>
                <w:rFonts w:ascii="新細明體" w:hAnsi="新細明體"/>
                <w:color w:val="000000"/>
              </w:rPr>
            </w:pPr>
            <w:r w:rsidRPr="008279DF">
              <w:rPr>
                <w:rFonts w:ascii="新細明體" w:hAnsi="新細明體" w:hint="eastAsia"/>
                <w:color w:val="000000"/>
              </w:rPr>
              <w:t>六、應辦理公開申購及</w:t>
            </w:r>
            <w:proofErr w:type="gramStart"/>
            <w:r w:rsidRPr="008279DF">
              <w:rPr>
                <w:rFonts w:ascii="新細明體" w:hAnsi="新細明體" w:hint="eastAsia"/>
                <w:color w:val="000000"/>
              </w:rPr>
              <w:t>詢</w:t>
            </w:r>
            <w:proofErr w:type="gramEnd"/>
            <w:r w:rsidRPr="008279DF">
              <w:rPr>
                <w:rFonts w:ascii="新細明體" w:hAnsi="新細明體" w:hint="eastAsia"/>
                <w:color w:val="000000"/>
              </w:rPr>
              <w:t>價圈購或競價拍賣公告相關事宜(公營事業不在此限)。</w:t>
            </w:r>
          </w:p>
          <w:p w14:paraId="385FD9BB" w14:textId="77777777" w:rsidR="001950A6" w:rsidRPr="008279DF" w:rsidRDefault="001950A6" w:rsidP="00610C83">
            <w:pPr>
              <w:pStyle w:val="11"/>
              <w:tabs>
                <w:tab w:val="clear" w:pos="1077"/>
              </w:tabs>
              <w:snapToGrid w:val="0"/>
              <w:ind w:leftChars="-6" w:left="519" w:hangingChars="185" w:hanging="533"/>
              <w:rPr>
                <w:rFonts w:ascii="新細明體" w:hAnsi="新細明體"/>
                <w:color w:val="000000"/>
              </w:rPr>
            </w:pPr>
            <w:r w:rsidRPr="008279DF">
              <w:rPr>
                <w:rFonts w:ascii="新細明體" w:hAnsi="新細明體" w:hint="eastAsia"/>
                <w:color w:val="000000"/>
              </w:rPr>
              <w:t>七、正式簽訂承銷契約並</w:t>
            </w:r>
            <w:proofErr w:type="gramStart"/>
            <w:r w:rsidRPr="008279DF">
              <w:rPr>
                <w:rFonts w:ascii="新細明體" w:hAnsi="新細明體" w:hint="eastAsia"/>
                <w:color w:val="000000"/>
              </w:rPr>
              <w:t>備妥書件</w:t>
            </w:r>
            <w:proofErr w:type="gramEnd"/>
            <w:r w:rsidRPr="008279DF">
              <w:rPr>
                <w:rFonts w:ascii="新細明體" w:hAnsi="新細明體" w:hint="eastAsia"/>
                <w:color w:val="000000"/>
              </w:rPr>
              <w:t>向券商公會提出公開承銷申報備查。</w:t>
            </w:r>
          </w:p>
          <w:p w14:paraId="1FC8EBDC" w14:textId="0B908382" w:rsidR="00A26ED1" w:rsidRPr="001950A6" w:rsidRDefault="001950A6" w:rsidP="00610C83">
            <w:pPr>
              <w:pStyle w:val="11"/>
              <w:tabs>
                <w:tab w:val="clear" w:pos="1077"/>
              </w:tabs>
              <w:ind w:leftChars="-11" w:left="602" w:rightChars="24" w:right="58" w:hangingChars="218" w:hanging="628"/>
              <w:rPr>
                <w:rFonts w:ascii="新細明體" w:hAnsi="新細明體"/>
                <w:color w:val="000000"/>
              </w:rPr>
            </w:pPr>
            <w:r w:rsidRPr="008279DF">
              <w:rPr>
                <w:rFonts w:ascii="新細明體" w:hAnsi="新細明體" w:hint="eastAsia"/>
                <w:color w:val="000000"/>
              </w:rPr>
              <w:t>八、刊登承銷公告並進行承銷作業。</w:t>
            </w:r>
          </w:p>
        </w:tc>
        <w:tc>
          <w:tcPr>
            <w:tcW w:w="3131" w:type="dxa"/>
          </w:tcPr>
          <w:p w14:paraId="1393EA85" w14:textId="77777777" w:rsidR="001950A6" w:rsidRPr="000E68D2" w:rsidRDefault="001950A6" w:rsidP="001950A6">
            <w:pPr>
              <w:pStyle w:val="ae"/>
              <w:snapToGrid w:val="0"/>
              <w:spacing w:before="0" w:beforeAutospacing="0" w:afterLines="0" w:line="400" w:lineRule="exact"/>
              <w:jc w:val="both"/>
              <w:rPr>
                <w:rFonts w:ascii="新細明體" w:eastAsia="新細明體" w:hAnsi="新細明體"/>
                <w:color w:val="000000"/>
                <w:spacing w:val="20"/>
              </w:rPr>
            </w:pPr>
            <w:r w:rsidRPr="000E68D2">
              <w:rPr>
                <w:rFonts w:ascii="新細明體" w:eastAsia="新細明體" w:hAnsi="新細明體" w:hint="eastAsia"/>
                <w:color w:val="000000"/>
                <w:spacing w:val="20"/>
              </w:rPr>
              <w:lastRenderedPageBreak/>
              <w:t>法令規章：</w:t>
            </w:r>
          </w:p>
          <w:p w14:paraId="2C989F00" w14:textId="77777777" w:rsidR="001950A6" w:rsidRPr="000E68D2" w:rsidRDefault="001950A6" w:rsidP="001950A6">
            <w:pPr>
              <w:pStyle w:val="ae"/>
              <w:numPr>
                <w:ilvl w:val="0"/>
                <w:numId w:val="4"/>
              </w:numPr>
              <w:tabs>
                <w:tab w:val="clear" w:pos="2166"/>
                <w:tab w:val="num" w:pos="488"/>
              </w:tabs>
              <w:snapToGrid w:val="0"/>
              <w:spacing w:before="0" w:beforeAutospacing="0" w:afterLines="0" w:line="400" w:lineRule="exact"/>
              <w:ind w:left="510" w:right="57" w:hanging="510"/>
              <w:jc w:val="both"/>
              <w:rPr>
                <w:rFonts w:ascii="新細明體" w:eastAsia="新細明體" w:hAnsi="新細明體"/>
                <w:color w:val="000000"/>
                <w:spacing w:val="20"/>
              </w:rPr>
            </w:pPr>
            <w:r w:rsidRPr="000E68D2">
              <w:rPr>
                <w:rFonts w:ascii="新細明體" w:eastAsia="新細明體" w:hAnsi="新細明體" w:hint="eastAsia"/>
                <w:color w:val="000000"/>
                <w:spacing w:val="20"/>
              </w:rPr>
              <w:t>櫃檯買賣中心證券商營業處所買賣有價證券審查準則</w:t>
            </w:r>
          </w:p>
          <w:p w14:paraId="76187CB1" w14:textId="77777777" w:rsidR="001950A6" w:rsidRPr="000E68D2" w:rsidRDefault="001950A6" w:rsidP="001950A6">
            <w:pPr>
              <w:pStyle w:val="ae"/>
              <w:numPr>
                <w:ilvl w:val="0"/>
                <w:numId w:val="4"/>
              </w:numPr>
              <w:tabs>
                <w:tab w:val="clear" w:pos="2166"/>
                <w:tab w:val="num" w:pos="488"/>
              </w:tabs>
              <w:snapToGrid w:val="0"/>
              <w:spacing w:before="0" w:beforeAutospacing="0" w:afterLines="0" w:line="400" w:lineRule="exact"/>
              <w:ind w:left="510" w:right="57" w:hanging="510"/>
              <w:jc w:val="both"/>
              <w:rPr>
                <w:rFonts w:ascii="新細明體" w:eastAsia="新細明體" w:hAnsi="新細明體"/>
                <w:color w:val="000000"/>
                <w:spacing w:val="20"/>
              </w:rPr>
            </w:pPr>
            <w:r w:rsidRPr="000E68D2">
              <w:rPr>
                <w:rFonts w:ascii="新細明體" w:eastAsia="新細明體" w:hAnsi="新細明體" w:hint="eastAsia"/>
                <w:color w:val="000000"/>
                <w:spacing w:val="20"/>
              </w:rPr>
              <w:t>櫃檯買賣中心審查有價證券上櫃作業程序</w:t>
            </w:r>
          </w:p>
          <w:p w14:paraId="24748D43" w14:textId="77777777" w:rsidR="001950A6" w:rsidRPr="000E68D2" w:rsidRDefault="001950A6" w:rsidP="001950A6">
            <w:pPr>
              <w:pStyle w:val="ae"/>
              <w:numPr>
                <w:ilvl w:val="0"/>
                <w:numId w:val="4"/>
              </w:numPr>
              <w:tabs>
                <w:tab w:val="clear" w:pos="2166"/>
                <w:tab w:val="num" w:pos="488"/>
              </w:tabs>
              <w:snapToGrid w:val="0"/>
              <w:spacing w:before="0" w:beforeAutospacing="0" w:afterLines="0" w:line="400" w:lineRule="exact"/>
              <w:ind w:left="510" w:right="57" w:hanging="510"/>
              <w:jc w:val="both"/>
              <w:rPr>
                <w:rFonts w:ascii="新細明體" w:eastAsia="新細明體" w:hAnsi="新細明體"/>
                <w:color w:val="000000"/>
                <w:spacing w:val="20"/>
              </w:rPr>
            </w:pPr>
            <w:r w:rsidRPr="000E68D2">
              <w:rPr>
                <w:rFonts w:ascii="新細明體" w:eastAsia="新細明體" w:hAnsi="新細明體" w:hint="eastAsia"/>
                <w:color w:val="000000"/>
                <w:spacing w:val="20"/>
              </w:rPr>
              <w:t>櫃檯買賣中心申請股票上櫃之推薦證券商評估報告應行記載事項要點</w:t>
            </w:r>
          </w:p>
          <w:p w14:paraId="265BF9AA" w14:textId="77777777" w:rsidR="001950A6" w:rsidRPr="000E68D2" w:rsidRDefault="001950A6" w:rsidP="001950A6">
            <w:pPr>
              <w:pStyle w:val="ae"/>
              <w:numPr>
                <w:ilvl w:val="0"/>
                <w:numId w:val="4"/>
              </w:numPr>
              <w:tabs>
                <w:tab w:val="clear" w:pos="2166"/>
                <w:tab w:val="num" w:pos="488"/>
              </w:tabs>
              <w:snapToGrid w:val="0"/>
              <w:spacing w:before="0" w:beforeAutospacing="0" w:afterLines="0" w:line="400" w:lineRule="exact"/>
              <w:ind w:left="510" w:right="57" w:hanging="510"/>
              <w:jc w:val="both"/>
              <w:rPr>
                <w:rFonts w:ascii="新細明體" w:eastAsia="新細明體" w:hAnsi="新細明體"/>
                <w:color w:val="000000"/>
                <w:spacing w:val="20"/>
              </w:rPr>
            </w:pPr>
            <w:r w:rsidRPr="000E68D2">
              <w:rPr>
                <w:rFonts w:ascii="新細明體" w:eastAsia="新細明體" w:hAnsi="新細明體" w:hint="eastAsia"/>
                <w:color w:val="000000"/>
                <w:spacing w:val="20"/>
              </w:rPr>
              <w:t>推薦證券商申報受輔導公司基本資料作業辦法</w:t>
            </w:r>
          </w:p>
          <w:p w14:paraId="3185BCAF" w14:textId="77777777" w:rsidR="001950A6" w:rsidRPr="000E68D2" w:rsidRDefault="001950A6" w:rsidP="001950A6">
            <w:pPr>
              <w:widowControl/>
              <w:numPr>
                <w:ilvl w:val="0"/>
                <w:numId w:val="4"/>
              </w:numPr>
              <w:tabs>
                <w:tab w:val="clear" w:pos="2166"/>
                <w:tab w:val="num" w:pos="488"/>
              </w:tabs>
              <w:snapToGrid w:val="0"/>
              <w:spacing w:before="0" w:beforeAutospacing="0" w:afterLines="0" w:line="400" w:lineRule="exact"/>
              <w:ind w:left="510" w:right="68" w:hanging="510"/>
              <w:jc w:val="both"/>
              <w:rPr>
                <w:rFonts w:ascii="新細明體" w:hAnsi="新細明體"/>
                <w:color w:val="000000"/>
                <w:spacing w:val="20"/>
                <w:szCs w:val="24"/>
              </w:rPr>
            </w:pPr>
            <w:r w:rsidRPr="000E68D2">
              <w:rPr>
                <w:rFonts w:ascii="新細明體" w:hAnsi="新細明體" w:hint="eastAsia"/>
                <w:color w:val="000000"/>
                <w:spacing w:val="20"/>
                <w:szCs w:val="24"/>
              </w:rPr>
              <w:t>櫃檯買賣中心推薦證券商辦理股票申請上櫃案之評估查核程序</w:t>
            </w:r>
          </w:p>
          <w:p w14:paraId="72A45BD0" w14:textId="77777777" w:rsidR="001950A6" w:rsidRPr="000E68D2" w:rsidRDefault="001950A6" w:rsidP="001950A6">
            <w:pPr>
              <w:widowControl/>
              <w:numPr>
                <w:ilvl w:val="0"/>
                <w:numId w:val="4"/>
              </w:numPr>
              <w:tabs>
                <w:tab w:val="clear" w:pos="2166"/>
                <w:tab w:val="num" w:pos="488"/>
              </w:tabs>
              <w:snapToGrid w:val="0"/>
              <w:spacing w:before="0" w:beforeAutospacing="0" w:afterLines="0" w:line="400" w:lineRule="exact"/>
              <w:ind w:left="510" w:right="68" w:hanging="510"/>
              <w:jc w:val="both"/>
              <w:rPr>
                <w:rFonts w:ascii="新細明體" w:hAnsi="新細明體"/>
                <w:color w:val="000000"/>
                <w:spacing w:val="20"/>
                <w:szCs w:val="24"/>
              </w:rPr>
            </w:pPr>
            <w:r w:rsidRPr="000E68D2">
              <w:rPr>
                <w:rFonts w:ascii="新細明體" w:hAnsi="新細明體" w:hint="eastAsia"/>
                <w:color w:val="000000"/>
                <w:spacing w:val="20"/>
                <w:szCs w:val="24"/>
              </w:rPr>
              <w:t>券商公會證券商承銷或再行銷售有價證券處理辦法</w:t>
            </w:r>
          </w:p>
          <w:p w14:paraId="26633D64" w14:textId="77777777" w:rsidR="001950A6" w:rsidRPr="000E68D2" w:rsidRDefault="001950A6" w:rsidP="001950A6">
            <w:pPr>
              <w:widowControl/>
              <w:snapToGrid w:val="0"/>
              <w:spacing w:before="0" w:beforeAutospacing="0" w:afterLines="0" w:line="400" w:lineRule="exact"/>
              <w:ind w:left="452" w:hanging="480"/>
              <w:jc w:val="both"/>
              <w:rPr>
                <w:rFonts w:ascii="新細明體" w:hAnsi="新細明體"/>
                <w:color w:val="000000"/>
                <w:spacing w:val="20"/>
                <w:szCs w:val="24"/>
              </w:rPr>
            </w:pPr>
            <w:r w:rsidRPr="000E68D2">
              <w:rPr>
                <w:rFonts w:ascii="新細明體" w:hAnsi="新細明體" w:hint="eastAsia"/>
                <w:color w:val="000000"/>
                <w:spacing w:val="20"/>
                <w:szCs w:val="24"/>
              </w:rPr>
              <w:lastRenderedPageBreak/>
              <w:t>(七)券商公會承銷商辦理初次上市（櫃）案件承銷作業應行注意事項要點</w:t>
            </w:r>
          </w:p>
          <w:p w14:paraId="4836DE80" w14:textId="77777777" w:rsidR="001950A6" w:rsidRPr="000E68D2" w:rsidRDefault="001950A6" w:rsidP="001950A6">
            <w:pPr>
              <w:widowControl/>
              <w:snapToGrid w:val="0"/>
              <w:spacing w:before="0" w:beforeAutospacing="0" w:afterLines="0" w:line="400" w:lineRule="exact"/>
              <w:ind w:left="452" w:hanging="480"/>
              <w:jc w:val="both"/>
              <w:rPr>
                <w:rFonts w:ascii="新細明體" w:hAnsi="新細明體" w:cs="新細明體"/>
                <w:color w:val="000000"/>
                <w:spacing w:val="20"/>
                <w:szCs w:val="24"/>
              </w:rPr>
            </w:pPr>
            <w:r w:rsidRPr="000E68D2">
              <w:rPr>
                <w:rFonts w:ascii="新細明體" w:hAnsi="新細明體" w:hint="eastAsia"/>
                <w:color w:val="000000"/>
                <w:spacing w:val="20"/>
                <w:szCs w:val="24"/>
              </w:rPr>
              <w:t>(八)</w:t>
            </w:r>
            <w:r w:rsidRPr="000E68D2">
              <w:rPr>
                <w:rFonts w:ascii="新細明體" w:hAnsi="新細明體" w:cs="新細明體" w:hint="eastAsia"/>
                <w:color w:val="000000"/>
                <w:spacing w:val="20"/>
                <w:szCs w:val="24"/>
              </w:rPr>
              <w:t>櫃檯買賣中心股票及臺灣存託憑證初次上櫃前業績發表會實施要點</w:t>
            </w:r>
          </w:p>
          <w:p w14:paraId="0B8E4C4F" w14:textId="183466CE" w:rsidR="001950A6" w:rsidRPr="000E68D2" w:rsidRDefault="001950A6" w:rsidP="001950A6">
            <w:pPr>
              <w:widowControl/>
              <w:snapToGrid w:val="0"/>
              <w:spacing w:before="0" w:beforeAutospacing="0" w:afterLines="0" w:line="400" w:lineRule="exact"/>
              <w:ind w:left="437" w:right="68" w:hangingChars="156" w:hanging="437"/>
              <w:jc w:val="both"/>
              <w:rPr>
                <w:rFonts w:ascii="新細明體" w:hAnsi="新細明體"/>
                <w:color w:val="000000"/>
                <w:spacing w:val="20"/>
                <w:szCs w:val="24"/>
              </w:rPr>
            </w:pPr>
            <w:r w:rsidRPr="000E68D2">
              <w:rPr>
                <w:rFonts w:ascii="新細明體" w:hAnsi="新細明體" w:cs="新細明體" w:hint="eastAsia"/>
                <w:color w:val="000000"/>
                <w:spacing w:val="20"/>
                <w:szCs w:val="24"/>
              </w:rPr>
              <w:t>(九)</w:t>
            </w:r>
            <w:r w:rsidRPr="000E68D2">
              <w:rPr>
                <w:rFonts w:ascii="新細明體" w:hAnsi="新細明體" w:hint="eastAsia"/>
                <w:color w:val="000000"/>
                <w:spacing w:val="20"/>
                <w:szCs w:val="24"/>
              </w:rPr>
              <w:t>櫃檯買賣中心</w:t>
            </w:r>
            <w:r w:rsidRPr="001950A6">
              <w:rPr>
                <w:rFonts w:ascii="新細明體" w:hAnsi="新細明體" w:hint="eastAsia"/>
                <w:color w:val="000000"/>
                <w:spacing w:val="20"/>
                <w:szCs w:val="24"/>
              </w:rPr>
              <w:t>114年2月8日</w:t>
            </w:r>
            <w:proofErr w:type="gramStart"/>
            <w:r w:rsidRPr="001950A6">
              <w:rPr>
                <w:rFonts w:ascii="新細明體" w:hAnsi="新細明體" w:hint="eastAsia"/>
                <w:color w:val="000000"/>
                <w:spacing w:val="20"/>
                <w:szCs w:val="24"/>
              </w:rPr>
              <w:t>證櫃審字</w:t>
            </w:r>
            <w:proofErr w:type="gramEnd"/>
            <w:r w:rsidRPr="001950A6">
              <w:rPr>
                <w:rFonts w:ascii="新細明體" w:hAnsi="新細明體" w:hint="eastAsia"/>
                <w:color w:val="000000"/>
                <w:spacing w:val="20"/>
                <w:szCs w:val="24"/>
              </w:rPr>
              <w:t>第1140100175號</w:t>
            </w:r>
            <w:r w:rsidRPr="000E68D2">
              <w:rPr>
                <w:rFonts w:ascii="新細明體" w:hAnsi="新細明體" w:hint="eastAsia"/>
                <w:color w:val="000000"/>
                <w:spacing w:val="20"/>
                <w:szCs w:val="24"/>
              </w:rPr>
              <w:t>函</w:t>
            </w:r>
          </w:p>
          <w:p w14:paraId="229CF812" w14:textId="77777777" w:rsidR="001950A6" w:rsidRPr="008279DF" w:rsidRDefault="001950A6" w:rsidP="001950A6">
            <w:pPr>
              <w:pStyle w:val="ae"/>
              <w:spacing w:before="0" w:beforeAutospacing="0" w:afterLines="0" w:line="420" w:lineRule="exact"/>
              <w:ind w:left="-28" w:right="57"/>
              <w:jc w:val="both"/>
              <w:rPr>
                <w:rFonts w:ascii="新細明體" w:hAnsi="新細明體"/>
                <w:color w:val="000000"/>
                <w:spacing w:val="20"/>
              </w:rPr>
            </w:pPr>
          </w:p>
          <w:p w14:paraId="7A0D1389" w14:textId="77777777" w:rsidR="00A26ED1" w:rsidRPr="001950A6" w:rsidRDefault="00A26ED1" w:rsidP="00A53C79">
            <w:pPr>
              <w:pStyle w:val="2"/>
              <w:numPr>
                <w:ilvl w:val="0"/>
                <w:numId w:val="0"/>
              </w:numPr>
              <w:snapToGrid w:val="0"/>
              <w:ind w:left="510" w:hanging="510"/>
              <w:rPr>
                <w:rFonts w:ascii="新細明體" w:hAnsi="新細明體"/>
                <w:color w:val="000000"/>
                <w:spacing w:val="20"/>
              </w:rPr>
            </w:pPr>
          </w:p>
        </w:tc>
      </w:tr>
    </w:tbl>
    <w:p w14:paraId="09A634F3" w14:textId="4211D18B" w:rsidR="008812C2" w:rsidRDefault="008812C2">
      <w:pPr>
        <w:widowControl/>
        <w:spacing w:before="0" w:beforeAutospacing="0" w:afterLines="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0019489A" w14:textId="77777777" w:rsidTr="00A53C79">
        <w:trPr>
          <w:trHeight w:val="441"/>
          <w:tblHeader/>
        </w:trPr>
        <w:tc>
          <w:tcPr>
            <w:tcW w:w="1526" w:type="dxa"/>
          </w:tcPr>
          <w:p w14:paraId="78EFBCD5"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202C21DB"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581B8661"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32FF1D71"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6E6F14C8" w14:textId="77777777" w:rsidTr="00A53C79">
        <w:trPr>
          <w:trHeight w:val="4620"/>
        </w:trPr>
        <w:tc>
          <w:tcPr>
            <w:tcW w:w="1526" w:type="dxa"/>
          </w:tcPr>
          <w:p w14:paraId="24D6F2FE" w14:textId="77777777" w:rsidR="00610C83" w:rsidRPr="00D371C9" w:rsidRDefault="00610C83" w:rsidP="00610C83">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CA-1511</w:t>
            </w:r>
            <w:r w:rsidRPr="00D371C9">
              <w:rPr>
                <w:rFonts w:ascii="新細明體" w:hAnsi="新細明體" w:hint="eastAsia"/>
                <w:color w:val="000000"/>
                <w:spacing w:val="20"/>
              </w:rPr>
              <w:t>8</w:t>
            </w:r>
          </w:p>
          <w:p w14:paraId="6534C041"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33C0707B" w14:textId="77777777" w:rsidR="00610C83" w:rsidRPr="00D371C9" w:rsidRDefault="00610C83" w:rsidP="00610C83">
            <w:pPr>
              <w:spacing w:before="0" w:beforeAutospacing="0" w:afterLines="0" w:line="400" w:lineRule="exact"/>
              <w:jc w:val="center"/>
              <w:rPr>
                <w:rFonts w:ascii="新細明體" w:hAnsi="新細明體"/>
                <w:color w:val="000000"/>
                <w:spacing w:val="20"/>
              </w:rPr>
            </w:pPr>
            <w:r w:rsidRPr="00D371C9">
              <w:rPr>
                <w:rFonts w:ascii="新細明體" w:hAnsi="新細明體" w:hint="eastAsia"/>
                <w:color w:val="000000"/>
                <w:spacing w:val="20"/>
              </w:rPr>
              <w:t>(原編號為CA-15102-1)</w:t>
            </w:r>
          </w:p>
          <w:p w14:paraId="78A7E39D"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5BD4026F"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6F6E34A9"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71E73D83"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4F2FD030"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7852962E"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13584D43"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3D98C235"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285F2DF1"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6672435A"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488EB481"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25AF866A"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59C46A45"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5F2DCA22"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7AB057DC"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5A278722" w14:textId="77777777" w:rsidR="00610C83" w:rsidRPr="00D371C9" w:rsidRDefault="00610C83" w:rsidP="00610C83">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8</w:t>
            </w:r>
          </w:p>
          <w:p w14:paraId="39781911"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4F66625D" w14:textId="77777777" w:rsidR="00610C83" w:rsidRPr="00D371C9" w:rsidRDefault="00610C83" w:rsidP="00610C83">
            <w:pPr>
              <w:spacing w:before="0" w:beforeAutospacing="0" w:afterLines="0" w:line="400" w:lineRule="exact"/>
              <w:jc w:val="center"/>
              <w:rPr>
                <w:rFonts w:ascii="新細明體" w:hAnsi="新細明體"/>
                <w:color w:val="000000"/>
                <w:spacing w:val="20"/>
              </w:rPr>
            </w:pPr>
            <w:r w:rsidRPr="00D371C9">
              <w:rPr>
                <w:rFonts w:ascii="新細明體" w:hAnsi="新細明體" w:hint="eastAsia"/>
                <w:color w:val="000000"/>
                <w:spacing w:val="20"/>
              </w:rPr>
              <w:t>(原編號為CA-15102-1)</w:t>
            </w:r>
          </w:p>
          <w:p w14:paraId="25D864AD"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799B00FC"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4A81AFF8"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6C4890A3"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36E1AB5C"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0A77C2DD"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2F7B54FA"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2977D99B"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75E3E087"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42299759"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50A0185C"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28D351E6"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4DF99B2D"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7BC2F725" w14:textId="77777777" w:rsidR="00610C83" w:rsidRDefault="00610C83" w:rsidP="00610C83">
            <w:pPr>
              <w:spacing w:before="0" w:beforeAutospacing="0" w:afterLines="0" w:line="400" w:lineRule="exact"/>
              <w:jc w:val="center"/>
              <w:rPr>
                <w:rFonts w:ascii="新細明體" w:hAnsi="新細明體"/>
                <w:color w:val="000000"/>
                <w:spacing w:val="20"/>
              </w:rPr>
            </w:pPr>
          </w:p>
          <w:p w14:paraId="38DA6463"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01903291"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13F09C5A" w14:textId="77777777" w:rsidR="00610C83" w:rsidRPr="00D371C9" w:rsidRDefault="00610C83" w:rsidP="00610C83">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8</w:t>
            </w:r>
          </w:p>
          <w:p w14:paraId="10AADA9A"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059103E1" w14:textId="77777777" w:rsidR="00610C83" w:rsidRPr="00D371C9" w:rsidRDefault="00610C83" w:rsidP="00610C83">
            <w:pPr>
              <w:spacing w:before="0" w:beforeAutospacing="0" w:afterLines="0" w:line="400" w:lineRule="exact"/>
              <w:jc w:val="center"/>
              <w:rPr>
                <w:rFonts w:ascii="新細明體" w:hAnsi="新細明體"/>
                <w:color w:val="000000"/>
                <w:spacing w:val="20"/>
              </w:rPr>
            </w:pPr>
            <w:r w:rsidRPr="00D371C9">
              <w:rPr>
                <w:rFonts w:ascii="新細明體" w:hAnsi="新細明體" w:hint="eastAsia"/>
                <w:color w:val="000000"/>
                <w:spacing w:val="20"/>
              </w:rPr>
              <w:t>(原編號為CA-15102-1)</w:t>
            </w:r>
          </w:p>
          <w:p w14:paraId="274E73DE" w14:textId="77777777" w:rsidR="00610C83" w:rsidRPr="00D371C9" w:rsidRDefault="00610C83" w:rsidP="00610C83">
            <w:pPr>
              <w:spacing w:before="0" w:beforeAutospacing="0" w:afterLines="0" w:line="400" w:lineRule="exact"/>
              <w:jc w:val="center"/>
              <w:rPr>
                <w:rFonts w:ascii="新細明體" w:hAnsi="新細明體"/>
                <w:color w:val="000000"/>
                <w:spacing w:val="20"/>
              </w:rPr>
            </w:pPr>
          </w:p>
          <w:p w14:paraId="6502F989" w14:textId="77777777" w:rsidR="008812C2" w:rsidRPr="00610C83" w:rsidRDefault="008812C2" w:rsidP="00A53C79">
            <w:pPr>
              <w:spacing w:before="0" w:beforeAutospacing="0" w:afterLines="0" w:line="400" w:lineRule="exact"/>
              <w:jc w:val="center"/>
              <w:rPr>
                <w:rFonts w:ascii="新細明體" w:hAnsi="新細明體"/>
                <w:color w:val="000000"/>
                <w:spacing w:val="24"/>
              </w:rPr>
            </w:pPr>
          </w:p>
        </w:tc>
        <w:tc>
          <w:tcPr>
            <w:tcW w:w="2436" w:type="dxa"/>
          </w:tcPr>
          <w:p w14:paraId="10DFF93A"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股票第一上櫃作業</w:t>
            </w:r>
          </w:p>
          <w:p w14:paraId="7B68CED4"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7ED39405"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15E29182"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2FF4EE49"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26639FD"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06CB8617"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8E3D867"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7F1BC29"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FCC5B71"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1DDCE322"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E02441A"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77FB6E7C"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03CA9179"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0D3B7D57"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E4436CA"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59F6C876"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B7531FA"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0A0B3F3B"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C857433"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股票第一上櫃作業</w:t>
            </w:r>
          </w:p>
          <w:p w14:paraId="56C7CA74"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9AE9CC8"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AC179ED"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7B6F47B2"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771E6641"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445CFB6"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53E5BF2"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245A4329"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5CF331E"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8E8DAB7"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81B8FFF"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64700A98"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95344B5"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A7FA547"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1DF46040"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31D275B" w14:textId="77777777" w:rsidR="00610C83" w:rsidRDefault="00610C83" w:rsidP="00610C83">
            <w:pPr>
              <w:spacing w:before="0" w:beforeAutospacing="0" w:afterLines="0" w:line="400" w:lineRule="exact"/>
              <w:ind w:left="34" w:hanging="34"/>
              <w:jc w:val="both"/>
              <w:rPr>
                <w:rFonts w:ascii="新細明體" w:hAnsi="新細明體"/>
                <w:color w:val="000000"/>
                <w:spacing w:val="20"/>
              </w:rPr>
            </w:pPr>
          </w:p>
          <w:p w14:paraId="6EE0F108" w14:textId="77777777" w:rsidR="00BC4368" w:rsidRPr="00D371C9" w:rsidRDefault="00BC4368" w:rsidP="00610C83">
            <w:pPr>
              <w:spacing w:before="0" w:beforeAutospacing="0" w:afterLines="0" w:line="400" w:lineRule="exact"/>
              <w:ind w:left="34" w:hanging="34"/>
              <w:jc w:val="both"/>
              <w:rPr>
                <w:rFonts w:ascii="新細明體" w:hAnsi="新細明體"/>
                <w:color w:val="000000"/>
                <w:spacing w:val="20"/>
              </w:rPr>
            </w:pPr>
          </w:p>
          <w:p w14:paraId="507B9910"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0ABCDD6"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4A04481C"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股票第一上櫃作業</w:t>
            </w:r>
          </w:p>
          <w:p w14:paraId="214F2AF2"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752F5868"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45F8D76" w14:textId="77777777" w:rsidR="00610C83" w:rsidRPr="00D371C9" w:rsidRDefault="00610C83" w:rsidP="00610C83">
            <w:pPr>
              <w:spacing w:before="0" w:beforeAutospacing="0" w:afterLines="0" w:line="400" w:lineRule="exact"/>
              <w:ind w:left="34" w:hanging="34"/>
              <w:jc w:val="both"/>
              <w:rPr>
                <w:rFonts w:ascii="新細明體" w:hAnsi="新細明體"/>
                <w:color w:val="000000"/>
                <w:spacing w:val="20"/>
              </w:rPr>
            </w:pPr>
          </w:p>
          <w:p w14:paraId="3E2BE273" w14:textId="77777777" w:rsidR="008812C2" w:rsidRPr="008279DF" w:rsidRDefault="008812C2" w:rsidP="00A53C79">
            <w:pPr>
              <w:spacing w:before="0" w:beforeAutospacing="0" w:afterLines="0" w:line="400" w:lineRule="exact"/>
              <w:rPr>
                <w:rFonts w:ascii="新細明體" w:hAnsi="新細明體"/>
                <w:color w:val="000000"/>
                <w:spacing w:val="24"/>
              </w:rPr>
            </w:pPr>
          </w:p>
        </w:tc>
        <w:tc>
          <w:tcPr>
            <w:tcW w:w="7081" w:type="dxa"/>
          </w:tcPr>
          <w:p w14:paraId="50EC7D46" w14:textId="77777777" w:rsidR="00610C83" w:rsidRPr="00610C83" w:rsidRDefault="00610C83" w:rsidP="00610C83">
            <w:pPr>
              <w:snapToGrid w:val="0"/>
              <w:spacing w:before="0" w:beforeAutospacing="0" w:afterLines="0" w:line="400" w:lineRule="exact"/>
              <w:ind w:right="57"/>
              <w:jc w:val="both"/>
              <w:rPr>
                <w:rFonts w:ascii="新細明體" w:hAnsi="新細明體"/>
                <w:color w:val="000000"/>
                <w:spacing w:val="24"/>
                <w:szCs w:val="20"/>
              </w:rPr>
            </w:pPr>
            <w:r w:rsidRPr="00610C83">
              <w:rPr>
                <w:rFonts w:ascii="新細明體" w:hAnsi="新細明體" w:hint="eastAsia"/>
                <w:color w:val="000000"/>
                <w:spacing w:val="24"/>
                <w:szCs w:val="20"/>
              </w:rPr>
              <w:lastRenderedPageBreak/>
              <w:t>一、進行股票第一上櫃輔導作業，應依下列規定辦理：</w:t>
            </w:r>
          </w:p>
          <w:p w14:paraId="1B8EBF26" w14:textId="77777777" w:rsidR="00610C83" w:rsidRPr="00610C83" w:rsidRDefault="00610C83" w:rsidP="00610C83">
            <w:pPr>
              <w:tabs>
                <w:tab w:val="num" w:pos="1077"/>
              </w:tabs>
              <w:snapToGrid w:val="0"/>
              <w:spacing w:before="0" w:beforeAutospacing="0" w:afterLines="0" w:line="400" w:lineRule="exact"/>
              <w:ind w:leftChars="152" w:left="929" w:right="57" w:hangingChars="196" w:hanging="564"/>
              <w:jc w:val="both"/>
              <w:rPr>
                <w:rFonts w:ascii="新細明體" w:hAnsi="新細明體"/>
                <w:color w:val="000000"/>
                <w:spacing w:val="24"/>
                <w:szCs w:val="20"/>
              </w:rPr>
            </w:pPr>
            <w:r w:rsidRPr="00610C83">
              <w:rPr>
                <w:rFonts w:ascii="新細明體" w:hAnsi="新細明體" w:hint="eastAsia"/>
                <w:color w:val="000000"/>
                <w:spacing w:val="24"/>
                <w:szCs w:val="20"/>
              </w:rPr>
              <w:t>(</w:t>
            </w:r>
            <w:proofErr w:type="gramStart"/>
            <w:r w:rsidRPr="00610C83">
              <w:rPr>
                <w:rFonts w:ascii="新細明體" w:hAnsi="新細明體" w:hint="eastAsia"/>
                <w:color w:val="000000"/>
                <w:spacing w:val="24"/>
                <w:szCs w:val="20"/>
              </w:rPr>
              <w:t>一</w:t>
            </w:r>
            <w:proofErr w:type="gramEnd"/>
            <w:r w:rsidRPr="00610C83">
              <w:rPr>
                <w:rFonts w:ascii="新細明體" w:hAnsi="新細明體" w:hint="eastAsia"/>
                <w:color w:val="000000"/>
                <w:spacing w:val="24"/>
                <w:szCs w:val="20"/>
              </w:rPr>
              <w:t>)公司內部應訂定輔導評估作業規範，並據以執行，前開作業規範至少應包括：輔導契約簽訂評估作業、承銷部內部審議會議運作及承銷相關作業評估流程。</w:t>
            </w:r>
          </w:p>
          <w:p w14:paraId="4E47CAAD" w14:textId="77777777" w:rsidR="00610C83" w:rsidRPr="00610C83" w:rsidRDefault="00610C83" w:rsidP="00610C83">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610C83">
              <w:rPr>
                <w:rFonts w:ascii="新細明體" w:hAnsi="新細明體" w:hint="eastAsia"/>
                <w:color w:val="000000"/>
                <w:spacing w:val="24"/>
                <w:szCs w:val="20"/>
              </w:rPr>
              <w:t>(二)</w:t>
            </w:r>
            <w:r w:rsidRPr="00610C83">
              <w:rPr>
                <w:rFonts w:ascii="新細明體" w:hAnsi="新細明體"/>
                <w:color w:val="000000"/>
                <w:spacing w:val="20"/>
                <w:szCs w:val="20"/>
              </w:rPr>
              <w:t xml:space="preserve"> 與輔導</w:t>
            </w:r>
            <w:r w:rsidRPr="00610C83">
              <w:rPr>
                <w:rFonts w:ascii="新細明體" w:hAnsi="新細明體"/>
                <w:color w:val="000000"/>
                <w:spacing w:val="24"/>
                <w:szCs w:val="20"/>
              </w:rPr>
              <w:t>公司簽訂「輔導股票</w:t>
            </w:r>
            <w:r w:rsidRPr="00610C83">
              <w:rPr>
                <w:rFonts w:ascii="新細明體" w:hAnsi="新細明體" w:hint="eastAsia"/>
                <w:color w:val="000000"/>
                <w:spacing w:val="24"/>
                <w:szCs w:val="20"/>
              </w:rPr>
              <w:t>第一</w:t>
            </w:r>
            <w:r w:rsidRPr="00610C83">
              <w:rPr>
                <w:rFonts w:ascii="新細明體" w:hAnsi="新細明體"/>
                <w:color w:val="000000"/>
                <w:spacing w:val="24"/>
                <w:szCs w:val="20"/>
              </w:rPr>
              <w:t>上</w:t>
            </w:r>
            <w:r w:rsidRPr="00610C83">
              <w:rPr>
                <w:rFonts w:ascii="新細明體" w:hAnsi="新細明體" w:hint="eastAsia"/>
                <w:color w:val="000000"/>
                <w:spacing w:val="24"/>
                <w:szCs w:val="20"/>
              </w:rPr>
              <w:t>櫃</w:t>
            </w:r>
            <w:r w:rsidRPr="00610C83">
              <w:rPr>
                <w:rFonts w:ascii="新細明體" w:hAnsi="新細明體"/>
                <w:color w:val="000000"/>
                <w:spacing w:val="24"/>
                <w:szCs w:val="20"/>
              </w:rPr>
              <w:t>契約」</w:t>
            </w:r>
            <w:r w:rsidRPr="00610C83">
              <w:rPr>
                <w:rFonts w:ascii="新細明體" w:hAnsi="新細明體" w:hint="eastAsia"/>
                <w:color w:val="000000"/>
                <w:spacing w:val="24"/>
                <w:szCs w:val="20"/>
              </w:rPr>
              <w:t>時，應於當日</w:t>
            </w:r>
            <w:r w:rsidRPr="00610C83">
              <w:rPr>
                <w:rFonts w:ascii="新細明體" w:hAnsi="新細明體"/>
                <w:color w:val="000000"/>
                <w:spacing w:val="24"/>
                <w:szCs w:val="20"/>
              </w:rPr>
              <w:t>將</w:t>
            </w:r>
            <w:r w:rsidRPr="00610C83">
              <w:rPr>
                <w:rFonts w:ascii="新細明體" w:hAnsi="新細明體" w:hint="eastAsia"/>
                <w:color w:val="000000"/>
                <w:spacing w:val="24"/>
                <w:szCs w:val="20"/>
              </w:rPr>
              <w:t>「受輔導公司基本資料」</w:t>
            </w:r>
            <w:r w:rsidRPr="00610C83">
              <w:rPr>
                <w:rFonts w:ascii="新細明體" w:hAnsi="新細明體"/>
                <w:color w:val="000000"/>
                <w:spacing w:val="24"/>
                <w:szCs w:val="20"/>
              </w:rPr>
              <w:t>以網際網路連線方式申報</w:t>
            </w:r>
            <w:r w:rsidRPr="00610C83">
              <w:rPr>
                <w:rFonts w:ascii="新細明體" w:hAnsi="新細明體" w:hint="eastAsia"/>
                <w:color w:val="000000"/>
                <w:spacing w:val="24"/>
                <w:szCs w:val="20"/>
              </w:rPr>
              <w:t>。資料異動時亦應於事實發生當日更新基本資料中之相關資料</w:t>
            </w:r>
            <w:r w:rsidRPr="00610C83">
              <w:rPr>
                <w:rFonts w:ascii="新細明體" w:hAnsi="新細明體"/>
                <w:color w:val="000000"/>
                <w:spacing w:val="24"/>
                <w:szCs w:val="20"/>
              </w:rPr>
              <w:t>。</w:t>
            </w:r>
            <w:r w:rsidRPr="00610C83">
              <w:rPr>
                <w:rFonts w:ascii="新細明體" w:hAnsi="新細明體" w:hint="eastAsia"/>
                <w:color w:val="000000"/>
                <w:spacing w:val="24"/>
                <w:szCs w:val="20"/>
              </w:rPr>
              <w:t xml:space="preserve"> </w:t>
            </w:r>
          </w:p>
          <w:p w14:paraId="33373FB1" w14:textId="77777777" w:rsidR="00610C83" w:rsidRPr="00610C83" w:rsidRDefault="00610C83" w:rsidP="00610C83">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610C83">
              <w:rPr>
                <w:rFonts w:ascii="新細明體" w:hAnsi="新細明體" w:hint="eastAsia"/>
                <w:color w:val="000000"/>
                <w:spacing w:val="24"/>
                <w:szCs w:val="20"/>
              </w:rPr>
              <w:t>(三)應依櫃檯買賣中心「推薦證券商辦理股票初次申請上櫃案之評估查核程序」進行各項評估程序，其中有關進銷貨交易</w:t>
            </w:r>
            <w:proofErr w:type="gramStart"/>
            <w:r w:rsidRPr="00610C83">
              <w:rPr>
                <w:rFonts w:ascii="新細明體" w:hAnsi="新細明體" w:hint="eastAsia"/>
                <w:color w:val="000000"/>
                <w:spacing w:val="24"/>
                <w:szCs w:val="20"/>
              </w:rPr>
              <w:t>之抽核標準</w:t>
            </w:r>
            <w:proofErr w:type="gramEnd"/>
            <w:r w:rsidRPr="00610C83">
              <w:rPr>
                <w:rFonts w:ascii="新細明體" w:hAnsi="新細明體" w:hint="eastAsia"/>
                <w:color w:val="000000"/>
                <w:spacing w:val="24"/>
                <w:szCs w:val="20"/>
              </w:rPr>
              <w:t>並應依櫃檯買賣中心</w:t>
            </w:r>
            <w:r w:rsidRPr="00610C83">
              <w:rPr>
                <w:rFonts w:ascii="新細明體" w:hAnsi="新細明體"/>
                <w:color w:val="000000"/>
                <w:spacing w:val="24"/>
                <w:szCs w:val="20"/>
              </w:rPr>
              <w:t>100</w:t>
            </w:r>
            <w:r w:rsidRPr="00610C83">
              <w:rPr>
                <w:rFonts w:ascii="新細明體" w:hAnsi="新細明體" w:hint="eastAsia"/>
                <w:color w:val="000000"/>
                <w:spacing w:val="24"/>
                <w:szCs w:val="20"/>
              </w:rPr>
              <w:t>年</w:t>
            </w:r>
            <w:r w:rsidRPr="00610C83">
              <w:rPr>
                <w:rFonts w:ascii="新細明體" w:hAnsi="新細明體"/>
                <w:color w:val="000000"/>
                <w:spacing w:val="24"/>
                <w:szCs w:val="20"/>
              </w:rPr>
              <w:t>12</w:t>
            </w:r>
            <w:r w:rsidRPr="00610C83">
              <w:rPr>
                <w:rFonts w:ascii="新細明體" w:hAnsi="新細明體" w:hint="eastAsia"/>
                <w:color w:val="000000"/>
                <w:spacing w:val="24"/>
                <w:szCs w:val="20"/>
              </w:rPr>
              <w:t>月</w:t>
            </w:r>
            <w:r w:rsidRPr="00610C83">
              <w:rPr>
                <w:rFonts w:ascii="新細明體" w:hAnsi="新細明體"/>
                <w:color w:val="000000"/>
                <w:spacing w:val="24"/>
                <w:szCs w:val="20"/>
              </w:rPr>
              <w:t>15</w:t>
            </w:r>
            <w:r w:rsidRPr="00610C83">
              <w:rPr>
                <w:rFonts w:ascii="新細明體" w:hAnsi="新細明體" w:hint="eastAsia"/>
                <w:color w:val="000000"/>
                <w:spacing w:val="24"/>
                <w:szCs w:val="20"/>
              </w:rPr>
              <w:t>日</w:t>
            </w:r>
            <w:proofErr w:type="gramStart"/>
            <w:r w:rsidRPr="00610C83">
              <w:rPr>
                <w:rFonts w:ascii="新細明體" w:hAnsi="新細明體" w:hint="eastAsia"/>
                <w:color w:val="000000"/>
                <w:spacing w:val="24"/>
                <w:szCs w:val="20"/>
              </w:rPr>
              <w:t>證櫃審字</w:t>
            </w:r>
            <w:proofErr w:type="gramEnd"/>
            <w:r w:rsidRPr="00610C83">
              <w:rPr>
                <w:rFonts w:ascii="新細明體" w:hAnsi="新細明體" w:hint="eastAsia"/>
                <w:color w:val="000000"/>
                <w:spacing w:val="24"/>
                <w:szCs w:val="20"/>
              </w:rPr>
              <w:t>第</w:t>
            </w:r>
            <w:r w:rsidRPr="00610C83">
              <w:rPr>
                <w:rFonts w:ascii="新細明體" w:hAnsi="新細明體"/>
                <w:color w:val="000000"/>
                <w:spacing w:val="24"/>
                <w:szCs w:val="20"/>
              </w:rPr>
              <w:t>1000032805</w:t>
            </w:r>
            <w:r w:rsidRPr="00610C83">
              <w:rPr>
                <w:rFonts w:ascii="新細明體" w:hAnsi="新細明體" w:hint="eastAsia"/>
                <w:color w:val="000000"/>
                <w:spacing w:val="24"/>
                <w:szCs w:val="20"/>
              </w:rPr>
              <w:t>號函所定規範辦理，如無法依前開規範辦理者，應於輔導工作底稿中</w:t>
            </w:r>
            <w:proofErr w:type="gramStart"/>
            <w:r w:rsidRPr="00610C83">
              <w:rPr>
                <w:rFonts w:ascii="新細明體" w:hAnsi="新細明體" w:hint="eastAsia"/>
                <w:color w:val="000000"/>
                <w:spacing w:val="24"/>
                <w:szCs w:val="20"/>
              </w:rPr>
              <w:t>詳於敘</w:t>
            </w:r>
            <w:proofErr w:type="gramEnd"/>
            <w:r w:rsidRPr="00610C83">
              <w:rPr>
                <w:rFonts w:ascii="新細明體" w:hAnsi="新細明體" w:hint="eastAsia"/>
                <w:color w:val="000000"/>
                <w:spacing w:val="24"/>
                <w:szCs w:val="20"/>
              </w:rPr>
              <w:t>明理由及實際</w:t>
            </w:r>
            <w:proofErr w:type="gramStart"/>
            <w:r w:rsidRPr="00610C83">
              <w:rPr>
                <w:rFonts w:ascii="新細明體" w:hAnsi="新細明體" w:hint="eastAsia"/>
                <w:color w:val="000000"/>
                <w:spacing w:val="24"/>
                <w:szCs w:val="20"/>
              </w:rPr>
              <w:t>執行抽核作業</w:t>
            </w:r>
            <w:proofErr w:type="gramEnd"/>
            <w:r w:rsidRPr="00610C83">
              <w:rPr>
                <w:rFonts w:ascii="新細明體" w:hAnsi="新細明體" w:hint="eastAsia"/>
                <w:color w:val="000000"/>
                <w:spacing w:val="24"/>
                <w:szCs w:val="20"/>
              </w:rPr>
              <w:t>之查證程序、過程暨結論，並應保留工作底稿且裝訂成冊。</w:t>
            </w:r>
          </w:p>
          <w:p w14:paraId="699331E7" w14:textId="77777777" w:rsidR="00610C83" w:rsidRPr="00610C83" w:rsidRDefault="00610C83" w:rsidP="00610C83">
            <w:pPr>
              <w:snapToGrid w:val="0"/>
              <w:spacing w:before="0" w:beforeAutospacing="0" w:afterLines="0" w:line="400" w:lineRule="exact"/>
              <w:ind w:leftChars="170" w:left="926" w:rightChars="24" w:right="58" w:hangingChars="180" w:hanging="518"/>
              <w:jc w:val="both"/>
              <w:rPr>
                <w:rFonts w:ascii="新細明體" w:hAnsi="新細明體"/>
                <w:color w:val="000000"/>
                <w:spacing w:val="24"/>
                <w:szCs w:val="20"/>
              </w:rPr>
            </w:pPr>
            <w:r w:rsidRPr="00610C83">
              <w:rPr>
                <w:rFonts w:ascii="新細明體" w:hAnsi="新細明體" w:hint="eastAsia"/>
                <w:color w:val="000000"/>
                <w:spacing w:val="24"/>
                <w:szCs w:val="20"/>
              </w:rPr>
              <w:t>(四)進行輔導作業</w:t>
            </w:r>
            <w:proofErr w:type="gramStart"/>
            <w:r w:rsidRPr="00610C83">
              <w:rPr>
                <w:rFonts w:ascii="新細明體" w:hAnsi="新細明體" w:hint="eastAsia"/>
                <w:color w:val="000000"/>
                <w:spacing w:val="24"/>
                <w:szCs w:val="20"/>
              </w:rPr>
              <w:t>期間，</w:t>
            </w:r>
            <w:proofErr w:type="gramEnd"/>
            <w:r w:rsidRPr="00610C83">
              <w:rPr>
                <w:rFonts w:ascii="新細明體" w:hAnsi="新細明體" w:hint="eastAsia"/>
                <w:color w:val="000000"/>
                <w:spacing w:val="24"/>
                <w:szCs w:val="20"/>
              </w:rPr>
              <w:t>應就實際溝通過程及建議追蹤改善事項留存完整軌跡。</w:t>
            </w:r>
          </w:p>
          <w:p w14:paraId="4EEE6B7F" w14:textId="77777777" w:rsidR="00610C83" w:rsidRPr="00610C83" w:rsidRDefault="00610C83" w:rsidP="00610C83">
            <w:pPr>
              <w:snapToGrid w:val="0"/>
              <w:spacing w:before="0" w:beforeAutospacing="0" w:afterLines="0" w:line="400" w:lineRule="exact"/>
              <w:ind w:left="530" w:right="57" w:hangingChars="184" w:hanging="530"/>
              <w:jc w:val="both"/>
              <w:rPr>
                <w:rFonts w:ascii="新細明體" w:hAnsi="新細明體"/>
                <w:color w:val="000000"/>
                <w:spacing w:val="24"/>
                <w:szCs w:val="20"/>
              </w:rPr>
            </w:pPr>
            <w:r w:rsidRPr="00610C83">
              <w:rPr>
                <w:rFonts w:ascii="新細明體" w:hAnsi="新細明體" w:hint="eastAsia"/>
                <w:color w:val="000000"/>
                <w:spacing w:val="24"/>
                <w:szCs w:val="20"/>
              </w:rPr>
              <w:t>二、公司應依輔導費用契約，適時向外國發行人收取輔</w:t>
            </w:r>
            <w:r w:rsidRPr="00610C83">
              <w:rPr>
                <w:rFonts w:ascii="新細明體" w:hAnsi="新細明體" w:hint="eastAsia"/>
                <w:color w:val="000000"/>
                <w:spacing w:val="24"/>
                <w:szCs w:val="20"/>
              </w:rPr>
              <w:lastRenderedPageBreak/>
              <w:t>導相關費用。</w:t>
            </w:r>
          </w:p>
          <w:p w14:paraId="2B9EB54A" w14:textId="4954E970" w:rsidR="00610C83" w:rsidRPr="00610C83" w:rsidRDefault="00610C83" w:rsidP="009A2FC9">
            <w:pPr>
              <w:snapToGrid w:val="0"/>
              <w:spacing w:before="0" w:beforeAutospacing="0" w:afterLines="0" w:line="400" w:lineRule="exact"/>
              <w:ind w:leftChars="10" w:left="580" w:rightChars="24" w:right="58" w:hangingChars="193" w:hanging="556"/>
              <w:jc w:val="both"/>
              <w:rPr>
                <w:rFonts w:ascii="新細明體" w:hAnsi="新細明體"/>
                <w:color w:val="000000"/>
                <w:spacing w:val="24"/>
                <w:szCs w:val="20"/>
              </w:rPr>
            </w:pPr>
            <w:r w:rsidRPr="00610C83">
              <w:rPr>
                <w:rFonts w:ascii="新細明體" w:hAnsi="新細明體" w:hint="eastAsia"/>
                <w:color w:val="000000"/>
                <w:spacing w:val="24"/>
                <w:szCs w:val="20"/>
              </w:rPr>
              <w:t>三、</w:t>
            </w:r>
            <w:r w:rsidR="009A2FC9" w:rsidRPr="004E3079">
              <w:rPr>
                <w:rFonts w:ascii="新細明體" w:hAnsi="新細明體" w:cs="新細明體" w:hint="eastAsia"/>
                <w:b/>
                <w:bCs/>
                <w:color w:val="000000"/>
                <w:kern w:val="0"/>
                <w:u w:val="single"/>
              </w:rPr>
              <w:t>外國發行人申請普通股股票第一上櫃者，除第一上市及創新板第一上市之外國發行人申請第一上櫃者(以下簡稱「第一上市轉第一上櫃」)外，</w:t>
            </w:r>
            <w:r w:rsidR="009A2FC9" w:rsidRPr="004E3079">
              <w:rPr>
                <w:rFonts w:ascii="新細明體" w:hAnsi="新細明體" w:hint="eastAsia"/>
                <w:color w:val="000000"/>
              </w:rPr>
              <w:t>應申報上櫃輔導或</w:t>
            </w:r>
            <w:proofErr w:type="gramStart"/>
            <w:r w:rsidR="009A2FC9" w:rsidRPr="004E3079">
              <w:rPr>
                <w:rFonts w:ascii="新細明體" w:hAnsi="新細明體" w:hint="eastAsia"/>
                <w:color w:val="000000"/>
              </w:rPr>
              <w:t>登錄興櫃股票市場</w:t>
            </w:r>
            <w:proofErr w:type="gramEnd"/>
            <w:r w:rsidR="009A2FC9" w:rsidRPr="004E3079">
              <w:rPr>
                <w:rFonts w:ascii="新細明體" w:hAnsi="新細明體" w:hint="eastAsia"/>
                <w:color w:val="000000"/>
              </w:rPr>
              <w:t>交易滿六個月以上，始得提出第一上櫃之申請。</w:t>
            </w:r>
          </w:p>
          <w:p w14:paraId="029D9CAC" w14:textId="4F5B656E" w:rsidR="00610C83" w:rsidRPr="00610C83" w:rsidRDefault="009A2FC9" w:rsidP="009A2FC9">
            <w:pPr>
              <w:tabs>
                <w:tab w:val="left" w:pos="1000"/>
              </w:tabs>
              <w:snapToGrid w:val="0"/>
              <w:spacing w:before="0" w:beforeAutospacing="0" w:afterLines="0" w:line="400" w:lineRule="exact"/>
              <w:ind w:leftChars="242" w:left="595" w:right="57" w:hangingChars="6" w:hanging="14"/>
              <w:jc w:val="both"/>
              <w:rPr>
                <w:rFonts w:ascii="新細明體" w:hAnsi="新細明體"/>
                <w:color w:val="000000"/>
                <w:spacing w:val="24"/>
                <w:szCs w:val="20"/>
              </w:rPr>
            </w:pPr>
            <w:r w:rsidRPr="004E3079">
              <w:rPr>
                <w:rFonts w:ascii="新細明體" w:hAnsi="新細明體" w:cs="新細明體" w:hint="eastAsia"/>
                <w:b/>
                <w:bCs/>
                <w:color w:val="000000"/>
                <w:kern w:val="0"/>
                <w:u w:val="single"/>
              </w:rPr>
              <w:t>第一上市轉第一上櫃者，其股票自第一上市掛牌日起算應屆滿一年，始得申請第一上櫃。</w:t>
            </w:r>
          </w:p>
          <w:p w14:paraId="73901C37" w14:textId="77777777" w:rsidR="00610C83" w:rsidRPr="00610C83" w:rsidRDefault="00610C83" w:rsidP="00610C83">
            <w:pPr>
              <w:snapToGrid w:val="0"/>
              <w:spacing w:before="0" w:beforeAutospacing="0" w:afterLines="0" w:line="400" w:lineRule="exact"/>
              <w:ind w:leftChars="-5" w:left="529" w:rightChars="24" w:right="58" w:hangingChars="188" w:hanging="541"/>
              <w:jc w:val="both"/>
              <w:rPr>
                <w:rFonts w:ascii="新細明體" w:hAnsi="新細明體"/>
                <w:color w:val="000000"/>
                <w:spacing w:val="24"/>
                <w:szCs w:val="20"/>
              </w:rPr>
            </w:pPr>
            <w:r w:rsidRPr="00610C83">
              <w:rPr>
                <w:rFonts w:ascii="新細明體" w:hAnsi="新細明體" w:hint="eastAsia"/>
                <w:color w:val="000000"/>
                <w:spacing w:val="24"/>
                <w:szCs w:val="20"/>
              </w:rPr>
              <w:t>四、評估報告應依據</w:t>
            </w:r>
            <w:r w:rsidRPr="00610C83">
              <w:rPr>
                <w:rFonts w:ascii="新細明體" w:hAnsi="新細明體" w:cs="新細明體" w:hint="eastAsia"/>
                <w:color w:val="000000"/>
                <w:spacing w:val="24"/>
                <w:szCs w:val="20"/>
              </w:rPr>
              <w:t>櫃買中心</w:t>
            </w:r>
            <w:r w:rsidRPr="00610C83">
              <w:rPr>
                <w:rFonts w:ascii="新細明體" w:hAnsi="新細明體" w:hint="eastAsia"/>
                <w:color w:val="000000"/>
                <w:spacing w:val="24"/>
                <w:szCs w:val="20"/>
              </w:rPr>
              <w:t>「</w:t>
            </w:r>
            <w:r w:rsidRPr="00610C83">
              <w:rPr>
                <w:rFonts w:ascii="新細明體" w:hAnsi="新細明體" w:hint="eastAsia"/>
                <w:color w:val="000000"/>
                <w:spacing w:val="20"/>
                <w:szCs w:val="20"/>
              </w:rPr>
              <w:t>申請股票上櫃之推薦證券商評估報告應行記載事項要點</w:t>
            </w:r>
            <w:r w:rsidRPr="00610C83">
              <w:rPr>
                <w:rFonts w:ascii="新細明體" w:hAnsi="新細明體" w:hint="eastAsia"/>
                <w:color w:val="000000"/>
                <w:spacing w:val="24"/>
                <w:szCs w:val="20"/>
              </w:rPr>
              <w:t>」進行評估。</w:t>
            </w:r>
          </w:p>
          <w:p w14:paraId="7A9770DA" w14:textId="77777777" w:rsidR="00610C83" w:rsidRDefault="00610C83" w:rsidP="00610C83">
            <w:pPr>
              <w:snapToGrid w:val="0"/>
              <w:spacing w:before="0" w:beforeAutospacing="0" w:afterLines="0" w:line="400" w:lineRule="exact"/>
              <w:ind w:leftChars="-6" w:left="530" w:rightChars="24" w:right="58" w:hangingChars="189" w:hanging="544"/>
              <w:jc w:val="both"/>
              <w:rPr>
                <w:rFonts w:ascii="新細明體" w:hAnsi="新細明體" w:cs="新細明體"/>
                <w:color w:val="000000"/>
                <w:spacing w:val="24"/>
                <w:szCs w:val="20"/>
              </w:rPr>
            </w:pPr>
            <w:r w:rsidRPr="00610C83">
              <w:rPr>
                <w:rFonts w:ascii="新細明體" w:hAnsi="新細明體" w:hint="eastAsia"/>
                <w:color w:val="000000"/>
                <w:spacing w:val="24"/>
                <w:szCs w:val="20"/>
              </w:rPr>
              <w:t>五、</w:t>
            </w:r>
            <w:r w:rsidRPr="00610C83">
              <w:rPr>
                <w:rFonts w:ascii="新細明體" w:hAnsi="新細明體" w:cs="新細明體" w:hint="eastAsia"/>
                <w:color w:val="000000"/>
                <w:spacing w:val="24"/>
                <w:szCs w:val="20"/>
              </w:rPr>
              <w:t>初次申請股票第一上櫃公司應於收到櫃買中心上櫃同意函至推薦證券商向券商公會申報</w:t>
            </w:r>
            <w:proofErr w:type="gramStart"/>
            <w:r w:rsidRPr="00610C83">
              <w:rPr>
                <w:rFonts w:ascii="新細明體" w:hAnsi="新細明體" w:cs="新細明體" w:hint="eastAsia"/>
                <w:color w:val="000000"/>
                <w:spacing w:val="24"/>
                <w:szCs w:val="20"/>
              </w:rPr>
              <w:t>詢</w:t>
            </w:r>
            <w:proofErr w:type="gramEnd"/>
            <w:r w:rsidRPr="00610C83">
              <w:rPr>
                <w:rFonts w:ascii="新細明體" w:hAnsi="新細明體" w:cs="新細明體" w:hint="eastAsia"/>
                <w:color w:val="000000"/>
                <w:spacing w:val="24"/>
                <w:szCs w:val="20"/>
              </w:rPr>
              <w:t>價圈購</w:t>
            </w:r>
            <w:r w:rsidRPr="00610C83">
              <w:rPr>
                <w:rFonts w:ascii="細明體" w:eastAsia="細明體" w:hAnsi="細明體" w:cs="細明體" w:hint="eastAsia"/>
                <w:color w:val="000000"/>
                <w:spacing w:val="24"/>
                <w:szCs w:val="20"/>
              </w:rPr>
              <w:t>或競價拍賣</w:t>
            </w:r>
            <w:r w:rsidRPr="00610C83">
              <w:rPr>
                <w:rFonts w:ascii="新細明體" w:hAnsi="新細明體" w:cs="新細明體" w:hint="eastAsia"/>
                <w:color w:val="000000"/>
                <w:spacing w:val="24"/>
                <w:szCs w:val="20"/>
              </w:rPr>
              <w:t>約定書前，辦理一場（含）以上之上櫃前業績發表會；主辦輔導推薦證券商並應依櫃買中心「股票及臺灣存託憑證初次上櫃前業績發表會實施要點」辦理相關作業。</w:t>
            </w:r>
          </w:p>
          <w:p w14:paraId="51B604BC" w14:textId="4EE07CD5" w:rsidR="009A2FC9" w:rsidRPr="00610C83" w:rsidRDefault="009A2FC9" w:rsidP="009A2FC9">
            <w:pPr>
              <w:snapToGrid w:val="0"/>
              <w:spacing w:before="0" w:beforeAutospacing="0" w:afterLines="0" w:line="400" w:lineRule="exact"/>
              <w:ind w:leftChars="207" w:left="514" w:rightChars="24" w:right="58" w:hangingChars="6" w:hanging="17"/>
              <w:jc w:val="both"/>
              <w:rPr>
                <w:rFonts w:ascii="新細明體" w:hAnsi="新細明體" w:cs="新細明體" w:hint="eastAsia"/>
                <w:color w:val="000000"/>
                <w:spacing w:val="24"/>
                <w:szCs w:val="20"/>
              </w:rPr>
            </w:pPr>
            <w:r w:rsidRPr="004E3079">
              <w:rPr>
                <w:rFonts w:ascii="新細明體" w:hAnsi="新細明體" w:cs="新細明體" w:hint="eastAsia"/>
                <w:b/>
                <w:bCs/>
                <w:spacing w:val="20"/>
                <w:u w:val="single"/>
              </w:rPr>
              <w:t>申請第一上市轉第一上櫃案件，未辦理第一上櫃前公開銷售者，無須辦理上櫃前業績發表會。</w:t>
            </w:r>
          </w:p>
          <w:p w14:paraId="1ED14A51" w14:textId="77777777" w:rsidR="00610C83" w:rsidRPr="00610C83" w:rsidRDefault="00610C83" w:rsidP="00610C83">
            <w:pPr>
              <w:snapToGrid w:val="0"/>
              <w:spacing w:before="0" w:beforeAutospacing="0" w:afterLines="0" w:line="400" w:lineRule="exact"/>
              <w:ind w:left="504" w:rightChars="24" w:right="58" w:hangingChars="175" w:hanging="504"/>
              <w:jc w:val="both"/>
              <w:rPr>
                <w:rFonts w:ascii="新細明體" w:hAnsi="新細明體"/>
                <w:color w:val="000000"/>
                <w:spacing w:val="24"/>
                <w:szCs w:val="20"/>
              </w:rPr>
            </w:pPr>
            <w:r w:rsidRPr="00610C83">
              <w:rPr>
                <w:rFonts w:ascii="新細明體" w:hAnsi="新細明體" w:hint="eastAsia"/>
                <w:color w:val="000000"/>
                <w:spacing w:val="24"/>
                <w:szCs w:val="20"/>
              </w:rPr>
              <w:t>六、應辦理公開申購及</w:t>
            </w:r>
            <w:proofErr w:type="gramStart"/>
            <w:r w:rsidRPr="00610C83">
              <w:rPr>
                <w:rFonts w:ascii="新細明體" w:hAnsi="新細明體" w:hint="eastAsia"/>
                <w:color w:val="000000"/>
                <w:spacing w:val="24"/>
                <w:szCs w:val="20"/>
              </w:rPr>
              <w:t>詢</w:t>
            </w:r>
            <w:proofErr w:type="gramEnd"/>
            <w:r w:rsidRPr="00610C83">
              <w:rPr>
                <w:rFonts w:ascii="新細明體" w:hAnsi="新細明體" w:hint="eastAsia"/>
                <w:color w:val="000000"/>
                <w:spacing w:val="24"/>
                <w:szCs w:val="20"/>
              </w:rPr>
              <w:t>價圈購或競價拍賣公告相關事宜(公營事業不在此限)。</w:t>
            </w:r>
          </w:p>
          <w:p w14:paraId="5E1CC749" w14:textId="77777777" w:rsidR="00610C83" w:rsidRPr="00610C83" w:rsidRDefault="00610C83" w:rsidP="00610C83">
            <w:pPr>
              <w:snapToGrid w:val="0"/>
              <w:spacing w:before="0" w:beforeAutospacing="0" w:afterLines="0" w:line="400" w:lineRule="exact"/>
              <w:ind w:leftChars="-6" w:left="490" w:right="57" w:hangingChars="175" w:hanging="504"/>
              <w:jc w:val="both"/>
              <w:rPr>
                <w:rFonts w:ascii="新細明體" w:hAnsi="新細明體"/>
                <w:color w:val="000000"/>
                <w:spacing w:val="24"/>
                <w:szCs w:val="20"/>
              </w:rPr>
            </w:pPr>
            <w:r w:rsidRPr="00610C83">
              <w:rPr>
                <w:rFonts w:ascii="新細明體" w:hAnsi="新細明體" w:hint="eastAsia"/>
                <w:color w:val="000000"/>
                <w:spacing w:val="24"/>
                <w:szCs w:val="20"/>
              </w:rPr>
              <w:t>七、正式簽訂承銷契約並</w:t>
            </w:r>
            <w:proofErr w:type="gramStart"/>
            <w:r w:rsidRPr="00610C83">
              <w:rPr>
                <w:rFonts w:ascii="新細明體" w:hAnsi="新細明體" w:hint="eastAsia"/>
                <w:color w:val="000000"/>
                <w:spacing w:val="24"/>
                <w:szCs w:val="20"/>
              </w:rPr>
              <w:t>備妥書件</w:t>
            </w:r>
            <w:proofErr w:type="gramEnd"/>
            <w:r w:rsidRPr="00610C83">
              <w:rPr>
                <w:rFonts w:ascii="新細明體" w:hAnsi="新細明體" w:hint="eastAsia"/>
                <w:color w:val="000000"/>
                <w:spacing w:val="24"/>
                <w:szCs w:val="20"/>
              </w:rPr>
              <w:t>向券商公會提出公開承銷申報備查。</w:t>
            </w:r>
          </w:p>
          <w:p w14:paraId="11162EC3" w14:textId="77777777" w:rsidR="00610C83" w:rsidRPr="00610C83" w:rsidRDefault="00610C83" w:rsidP="00610C83">
            <w:pPr>
              <w:spacing w:before="0" w:beforeAutospacing="0" w:afterLines="0" w:line="400" w:lineRule="exact"/>
              <w:ind w:leftChars="-6" w:left="447" w:rightChars="24" w:right="58" w:hangingChars="160" w:hanging="461"/>
              <w:jc w:val="both"/>
              <w:rPr>
                <w:rFonts w:ascii="新細明體" w:hAnsi="新細明體"/>
                <w:color w:val="000000"/>
                <w:spacing w:val="24"/>
                <w:szCs w:val="20"/>
              </w:rPr>
            </w:pPr>
            <w:r w:rsidRPr="00610C83">
              <w:rPr>
                <w:rFonts w:ascii="新細明體" w:hAnsi="新細明體" w:hint="eastAsia"/>
                <w:color w:val="000000"/>
                <w:spacing w:val="24"/>
                <w:szCs w:val="20"/>
              </w:rPr>
              <w:lastRenderedPageBreak/>
              <w:t>八、刊登承銷公告並進行承銷作業。</w:t>
            </w:r>
          </w:p>
          <w:p w14:paraId="1B0CB041" w14:textId="6EEF6D28" w:rsidR="00610C83" w:rsidRPr="00610C83" w:rsidRDefault="00610C83" w:rsidP="00610C83">
            <w:pPr>
              <w:spacing w:before="0" w:beforeAutospacing="0" w:afterLines="0" w:line="400" w:lineRule="exact"/>
              <w:ind w:left="574" w:hanging="567"/>
              <w:rPr>
                <w:rFonts w:ascii="新細明體" w:hAnsi="新細明體" w:cs="Courier New"/>
                <w:color w:val="000000"/>
                <w:spacing w:val="20"/>
                <w:szCs w:val="24"/>
              </w:rPr>
            </w:pPr>
            <w:r w:rsidRPr="00610C83">
              <w:rPr>
                <w:rFonts w:ascii="新細明體" w:eastAsia="細明體" w:hAnsi="新細明體" w:cs="Courier New" w:hint="eastAsia"/>
                <w:color w:val="000000"/>
                <w:spacing w:val="20"/>
                <w:szCs w:val="24"/>
              </w:rPr>
              <w:t>九、</w:t>
            </w:r>
            <w:r w:rsidR="009A2FC9" w:rsidRPr="004E3079">
              <w:rPr>
                <w:rFonts w:ascii="新細明體" w:hAnsi="新細明體" w:hint="eastAsia"/>
                <w:color w:val="000000"/>
                <w:spacing w:val="20"/>
              </w:rPr>
              <w:t>主辦推薦證券商應接受第一上櫃公司委任，於上櫃掛牌日起至</w:t>
            </w:r>
            <w:r w:rsidR="009A2FC9" w:rsidRPr="004E3079">
              <w:rPr>
                <w:rFonts w:ascii="新細明體" w:hAnsi="新細明體" w:hint="eastAsia"/>
                <w:b/>
                <w:bCs/>
                <w:color w:val="000000"/>
                <w:spacing w:val="20"/>
                <w:u w:val="single"/>
              </w:rPr>
              <w:t>其後一個會計年度</w:t>
            </w:r>
            <w:r w:rsidR="009A2FC9" w:rsidRPr="004E3079">
              <w:rPr>
                <w:rFonts w:ascii="新細明體" w:hAnsi="新細明體" w:hint="eastAsia"/>
                <w:color w:val="000000"/>
                <w:spacing w:val="20"/>
              </w:rPr>
              <w:t>止，指定專責人員協助及指導其遵循我國證券法令、櫃買中心規章暨公告事項及上櫃契約。</w:t>
            </w:r>
            <w:r w:rsidR="009A2FC9" w:rsidRPr="004E3079">
              <w:rPr>
                <w:rFonts w:ascii="新細明體" w:hAnsi="新細明體" w:hint="eastAsia"/>
                <w:b/>
                <w:bCs/>
                <w:color w:val="000000"/>
                <w:spacing w:val="20"/>
                <w:u w:val="single"/>
              </w:rPr>
              <w:t>但外國</w:t>
            </w:r>
            <w:proofErr w:type="gramStart"/>
            <w:r w:rsidR="009A2FC9" w:rsidRPr="004E3079">
              <w:rPr>
                <w:rFonts w:ascii="新細明體" w:hAnsi="新細明體" w:hint="eastAsia"/>
                <w:b/>
                <w:bCs/>
                <w:color w:val="000000"/>
                <w:spacing w:val="20"/>
                <w:u w:val="single"/>
              </w:rPr>
              <w:t>發行人屬陸港澳</w:t>
            </w:r>
            <w:proofErr w:type="gramEnd"/>
            <w:r w:rsidR="009A2FC9" w:rsidRPr="004E3079">
              <w:rPr>
                <w:rFonts w:ascii="新細明體" w:hAnsi="新細明體" w:hint="eastAsia"/>
                <w:b/>
                <w:bCs/>
                <w:color w:val="000000"/>
                <w:spacing w:val="20"/>
                <w:u w:val="single"/>
              </w:rPr>
              <w:t>主要營運或控制者，前揭委任期間應為上櫃掛牌年度及其後二個會計年度。</w:t>
            </w:r>
            <w:r w:rsidR="009A2FC9" w:rsidRPr="004E3079">
              <w:rPr>
                <w:rFonts w:ascii="新細明體" w:hAnsi="新細明體" w:hint="eastAsia"/>
                <w:color w:val="000000"/>
                <w:spacing w:val="20"/>
              </w:rPr>
              <w:t>前開主辦</w:t>
            </w:r>
            <w:r w:rsidR="009A2FC9" w:rsidRPr="00FD7713">
              <w:rPr>
                <w:rFonts w:ascii="新細明體" w:hAnsi="新細明體" w:hint="eastAsia"/>
                <w:b/>
                <w:bCs/>
                <w:color w:val="000000"/>
                <w:spacing w:val="20"/>
                <w:u w:val="single"/>
              </w:rPr>
              <w:t>推薦證券商</w:t>
            </w:r>
            <w:r w:rsidR="009A2FC9" w:rsidRPr="004E3079">
              <w:rPr>
                <w:rFonts w:ascii="新細明體" w:hAnsi="新細明體" w:hint="eastAsia"/>
                <w:color w:val="000000"/>
                <w:spacing w:val="20"/>
              </w:rPr>
              <w:t>與第一上櫃公司訂定之委任契約應經董事會通過。</w:t>
            </w:r>
          </w:p>
          <w:p w14:paraId="2F070CB4" w14:textId="77777777" w:rsidR="009A2FC9" w:rsidRPr="004E3079" w:rsidRDefault="009A2FC9" w:rsidP="009A2FC9">
            <w:pPr>
              <w:pStyle w:val="11"/>
              <w:tabs>
                <w:tab w:val="clear" w:pos="1077"/>
              </w:tabs>
              <w:spacing w:beforeLines="20" w:before="76" w:after="190"/>
              <w:ind w:left="552" w:rightChars="24" w:right="58" w:hangingChars="197" w:hanging="552"/>
              <w:rPr>
                <w:rFonts w:ascii="新細明體" w:hAnsi="新細明體"/>
              </w:rPr>
            </w:pPr>
            <w:r w:rsidRPr="004E3079">
              <w:rPr>
                <w:rFonts w:ascii="新細明體" w:hAnsi="新細明體" w:hint="eastAsia"/>
                <w:b/>
                <w:bCs/>
                <w:color w:val="000000"/>
                <w:spacing w:val="20"/>
                <w:u w:val="single"/>
              </w:rPr>
              <w:t>十、第一上市公司及創新板第一上市公司申請股票第一上櫃，於委任主辦證券承銷商期間屆滿前申請者，應繼續委任至原第一上市委任期間屆滿為止。上開期間屆滿後申請者，得免辦理主辦推薦證券商委任事宜。</w:t>
            </w:r>
          </w:p>
          <w:p w14:paraId="349B298C" w14:textId="77777777" w:rsidR="008812C2" w:rsidRPr="009A2FC9"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189EDA45" w14:textId="77777777" w:rsidR="00610C83" w:rsidRPr="00610C83" w:rsidRDefault="00610C83" w:rsidP="00610C83">
            <w:pPr>
              <w:tabs>
                <w:tab w:val="left" w:pos="510"/>
              </w:tabs>
              <w:snapToGrid w:val="0"/>
              <w:spacing w:before="0" w:beforeAutospacing="0" w:afterLines="0" w:line="400" w:lineRule="exact"/>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lastRenderedPageBreak/>
              <w:t>法令規章：</w:t>
            </w:r>
          </w:p>
          <w:p w14:paraId="21283B45"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line="400" w:lineRule="exact"/>
              <w:ind w:left="572" w:right="57" w:hanging="572"/>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櫃檯買賣中心外國有價證券櫃檯買賣審查準則</w:t>
            </w:r>
          </w:p>
          <w:p w14:paraId="1F76945E"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after="50" w:line="400" w:lineRule="exact"/>
              <w:ind w:left="572" w:right="57" w:hanging="600"/>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櫃檯買賣中心審查外國有價證券櫃檯買賣作業程序</w:t>
            </w:r>
          </w:p>
          <w:p w14:paraId="2326ACDF"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after="50" w:line="400" w:lineRule="exact"/>
              <w:ind w:left="572" w:right="57" w:hanging="600"/>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櫃檯買賣中心申請股票上櫃之推薦證券商評估報告應行記載事項要點</w:t>
            </w:r>
          </w:p>
          <w:p w14:paraId="1DC2AEDF"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after="50" w:line="400" w:lineRule="exact"/>
              <w:ind w:left="572" w:right="57" w:hanging="600"/>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櫃檯買賣中心推薦證券商申報受輔導公司基本資料作業辦法</w:t>
            </w:r>
          </w:p>
          <w:p w14:paraId="50BB5BE8"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after="50" w:line="400" w:lineRule="exact"/>
              <w:ind w:left="572" w:right="57" w:hanging="600"/>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櫃檯買賣中心推薦證券商辦理股票申請上櫃案之評估查核程序</w:t>
            </w:r>
          </w:p>
          <w:p w14:paraId="3EC1A447"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after="50" w:line="400" w:lineRule="exact"/>
              <w:ind w:left="572" w:right="57" w:hanging="600"/>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券商公會證券商承</w:t>
            </w:r>
            <w:r w:rsidRPr="00610C83">
              <w:rPr>
                <w:rFonts w:ascii="新細明體" w:hAnsi="新細明體" w:cs="Courier New" w:hint="eastAsia"/>
                <w:color w:val="000000"/>
                <w:spacing w:val="20"/>
                <w:szCs w:val="24"/>
              </w:rPr>
              <w:lastRenderedPageBreak/>
              <w:t>銷或再行銷售有價證券處理辦法</w:t>
            </w:r>
          </w:p>
          <w:p w14:paraId="25C81F32" w14:textId="77777777" w:rsidR="00610C83" w:rsidRPr="00610C83" w:rsidRDefault="00610C83" w:rsidP="00610C83">
            <w:pPr>
              <w:numPr>
                <w:ilvl w:val="0"/>
                <w:numId w:val="5"/>
              </w:numPr>
              <w:tabs>
                <w:tab w:val="num" w:pos="505"/>
                <w:tab w:val="left" w:pos="1077"/>
              </w:tabs>
              <w:snapToGrid w:val="0"/>
              <w:spacing w:before="0" w:beforeAutospacing="0" w:afterLines="0" w:after="50" w:line="400" w:lineRule="exact"/>
              <w:ind w:left="572" w:right="57" w:hanging="600"/>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券商公會承銷商辦理初次上市（櫃）案件承銷作業應行注意事項要點</w:t>
            </w:r>
          </w:p>
          <w:p w14:paraId="09618E1E" w14:textId="77777777" w:rsidR="00610C83" w:rsidRPr="00610C83" w:rsidRDefault="00610C83" w:rsidP="00610C83">
            <w:pPr>
              <w:numPr>
                <w:ilvl w:val="0"/>
                <w:numId w:val="5"/>
              </w:numPr>
              <w:tabs>
                <w:tab w:val="num" w:pos="452"/>
                <w:tab w:val="left" w:pos="510"/>
                <w:tab w:val="left" w:pos="1077"/>
              </w:tabs>
              <w:snapToGrid w:val="0"/>
              <w:spacing w:before="0" w:beforeAutospacing="0" w:afterLines="0" w:after="50" w:line="400" w:lineRule="exact"/>
              <w:ind w:left="572" w:right="57" w:hanging="572"/>
              <w:jc w:val="both"/>
              <w:rPr>
                <w:rFonts w:ascii="新細明體" w:hAnsi="新細明體" w:cs="Courier New"/>
                <w:color w:val="000000"/>
                <w:spacing w:val="20"/>
                <w:szCs w:val="24"/>
              </w:rPr>
            </w:pPr>
            <w:r w:rsidRPr="00610C83">
              <w:rPr>
                <w:rFonts w:ascii="新細明體" w:hAnsi="新細明體" w:cs="Courier New" w:hint="eastAsia"/>
                <w:color w:val="000000"/>
                <w:spacing w:val="20"/>
                <w:szCs w:val="24"/>
              </w:rPr>
              <w:t>櫃檯買賣中心主辦推薦證券商受託協助第一上櫃公司遵循我國</w:t>
            </w:r>
            <w:proofErr w:type="gramStart"/>
            <w:r w:rsidRPr="00610C83">
              <w:rPr>
                <w:rFonts w:ascii="新細明體" w:hAnsi="新細明體" w:cs="Courier New" w:hint="eastAsia"/>
                <w:color w:val="000000"/>
                <w:spacing w:val="20"/>
                <w:szCs w:val="24"/>
              </w:rPr>
              <w:t>法令暨本中心</w:t>
            </w:r>
            <w:proofErr w:type="gramEnd"/>
            <w:r w:rsidRPr="00610C83">
              <w:rPr>
                <w:rFonts w:ascii="新細明體" w:hAnsi="新細明體" w:cs="Courier New" w:hint="eastAsia"/>
                <w:color w:val="000000"/>
                <w:spacing w:val="20"/>
                <w:szCs w:val="24"/>
              </w:rPr>
              <w:t>上櫃相關規章應行注意事項要點</w:t>
            </w:r>
          </w:p>
          <w:p w14:paraId="7E95DD47" w14:textId="77777777" w:rsidR="00610C83" w:rsidRPr="00610C83" w:rsidRDefault="00610C83" w:rsidP="00610C83">
            <w:pPr>
              <w:numPr>
                <w:ilvl w:val="0"/>
                <w:numId w:val="5"/>
              </w:numPr>
              <w:tabs>
                <w:tab w:val="num" w:pos="533"/>
                <w:tab w:val="left" w:pos="883"/>
              </w:tabs>
              <w:snapToGrid w:val="0"/>
              <w:spacing w:before="0" w:beforeAutospacing="0" w:afterLines="0" w:after="50" w:line="400" w:lineRule="exact"/>
              <w:ind w:left="547" w:right="57" w:hanging="547"/>
              <w:jc w:val="both"/>
              <w:rPr>
                <w:rFonts w:ascii="新細明體" w:hAnsi="新細明體" w:cs="新細明體"/>
                <w:color w:val="000000"/>
                <w:spacing w:val="20"/>
                <w:szCs w:val="24"/>
              </w:rPr>
            </w:pPr>
            <w:r w:rsidRPr="00610C83">
              <w:rPr>
                <w:rFonts w:ascii="新細明體" w:hAnsi="新細明體" w:cs="新細明體" w:hint="eastAsia"/>
                <w:color w:val="000000"/>
                <w:spacing w:val="20"/>
                <w:szCs w:val="24"/>
              </w:rPr>
              <w:t>櫃檯買賣中心股票及臺灣存託憑證初次上櫃前業績發表會實施要點</w:t>
            </w:r>
          </w:p>
          <w:p w14:paraId="5656D877" w14:textId="77777777" w:rsidR="00610C83" w:rsidRPr="00610C83" w:rsidRDefault="00610C83" w:rsidP="00610C83">
            <w:pPr>
              <w:numPr>
                <w:ilvl w:val="0"/>
                <w:numId w:val="5"/>
              </w:numPr>
              <w:tabs>
                <w:tab w:val="left" w:pos="510"/>
                <w:tab w:val="num" w:pos="572"/>
                <w:tab w:val="left" w:pos="1077"/>
              </w:tabs>
              <w:snapToGrid w:val="0"/>
              <w:spacing w:before="0" w:beforeAutospacing="0" w:afterLines="0" w:after="50" w:line="400" w:lineRule="exact"/>
              <w:ind w:left="572" w:right="57" w:hanging="600"/>
              <w:jc w:val="both"/>
              <w:rPr>
                <w:rFonts w:ascii="新細明體" w:eastAsia="細明體" w:hAnsi="新細明體" w:cs="Courier New"/>
                <w:color w:val="000000"/>
                <w:spacing w:val="20"/>
                <w:szCs w:val="24"/>
              </w:rPr>
            </w:pPr>
            <w:r w:rsidRPr="00610C83">
              <w:rPr>
                <w:rFonts w:ascii="新細明體" w:hAnsi="新細明體" w:cs="Courier New" w:hint="eastAsia"/>
                <w:color w:val="000000"/>
                <w:spacing w:val="20"/>
                <w:szCs w:val="24"/>
              </w:rPr>
              <w:t>櫃檯買賣中心</w:t>
            </w:r>
            <w:r w:rsidRPr="00610C83">
              <w:rPr>
                <w:rFonts w:ascii="新細明體" w:hAnsi="新細明體" w:cs="Courier New"/>
                <w:color w:val="000000"/>
                <w:spacing w:val="20"/>
                <w:szCs w:val="24"/>
              </w:rPr>
              <w:t>100</w:t>
            </w:r>
            <w:r w:rsidRPr="00610C83">
              <w:rPr>
                <w:rFonts w:ascii="新細明體" w:hAnsi="新細明體" w:cs="Courier New" w:hint="eastAsia"/>
                <w:color w:val="000000"/>
                <w:spacing w:val="20"/>
                <w:szCs w:val="24"/>
              </w:rPr>
              <w:t>年</w:t>
            </w:r>
            <w:r w:rsidRPr="00610C83">
              <w:rPr>
                <w:rFonts w:ascii="新細明體" w:hAnsi="新細明體" w:cs="Courier New"/>
                <w:color w:val="000000"/>
                <w:spacing w:val="20"/>
                <w:szCs w:val="24"/>
              </w:rPr>
              <w:t>12</w:t>
            </w:r>
            <w:r w:rsidRPr="00610C83">
              <w:rPr>
                <w:rFonts w:ascii="新細明體" w:hAnsi="新細明體" w:cs="Courier New" w:hint="eastAsia"/>
                <w:color w:val="000000"/>
                <w:spacing w:val="20"/>
                <w:szCs w:val="24"/>
              </w:rPr>
              <w:t>月</w:t>
            </w:r>
            <w:r w:rsidRPr="00610C83">
              <w:rPr>
                <w:rFonts w:ascii="新細明體" w:hAnsi="新細明體" w:cs="Courier New"/>
                <w:color w:val="000000"/>
                <w:spacing w:val="20"/>
                <w:szCs w:val="24"/>
              </w:rPr>
              <w:t>15</w:t>
            </w:r>
            <w:r w:rsidRPr="00610C83">
              <w:rPr>
                <w:rFonts w:ascii="新細明體" w:hAnsi="新細明體" w:cs="Courier New" w:hint="eastAsia"/>
                <w:color w:val="000000"/>
                <w:spacing w:val="20"/>
                <w:szCs w:val="24"/>
              </w:rPr>
              <w:t>日</w:t>
            </w:r>
            <w:proofErr w:type="gramStart"/>
            <w:r w:rsidRPr="00610C83">
              <w:rPr>
                <w:rFonts w:ascii="新細明體" w:hAnsi="新細明體" w:cs="Courier New" w:hint="eastAsia"/>
                <w:color w:val="000000"/>
                <w:spacing w:val="20"/>
                <w:szCs w:val="24"/>
              </w:rPr>
              <w:t>證櫃審字</w:t>
            </w:r>
            <w:proofErr w:type="gramEnd"/>
            <w:r w:rsidRPr="00610C83">
              <w:rPr>
                <w:rFonts w:ascii="新細明體" w:hAnsi="新細明體" w:cs="Courier New" w:hint="eastAsia"/>
                <w:color w:val="000000"/>
                <w:spacing w:val="20"/>
                <w:szCs w:val="24"/>
              </w:rPr>
              <w:t>第</w:t>
            </w:r>
            <w:r w:rsidRPr="00610C83">
              <w:rPr>
                <w:rFonts w:ascii="新細明體" w:hAnsi="新細明體" w:cs="Courier New"/>
                <w:color w:val="000000"/>
                <w:spacing w:val="20"/>
                <w:szCs w:val="24"/>
              </w:rPr>
              <w:t>1000032805</w:t>
            </w:r>
            <w:r w:rsidRPr="00610C83">
              <w:rPr>
                <w:rFonts w:ascii="新細明體" w:hAnsi="新細明體" w:cs="Courier New" w:hint="eastAsia"/>
                <w:color w:val="000000"/>
                <w:spacing w:val="20"/>
                <w:szCs w:val="24"/>
              </w:rPr>
              <w:t>號函</w:t>
            </w:r>
          </w:p>
          <w:p w14:paraId="3F95BC8C" w14:textId="77777777" w:rsidR="008812C2" w:rsidRPr="00610C83"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0A910815" w14:textId="77777777" w:rsidR="008812C2" w:rsidRDefault="008812C2" w:rsidP="00A26ED1">
      <w:pPr>
        <w:spacing w:after="190"/>
      </w:pPr>
    </w:p>
    <w:p w14:paraId="59AB00DD" w14:textId="64616277" w:rsidR="008812C2" w:rsidRDefault="008812C2">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3291DABF" w14:textId="77777777" w:rsidTr="00A53C79">
        <w:trPr>
          <w:trHeight w:val="441"/>
          <w:tblHeader/>
        </w:trPr>
        <w:tc>
          <w:tcPr>
            <w:tcW w:w="1526" w:type="dxa"/>
          </w:tcPr>
          <w:p w14:paraId="59BF4986"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1A748D39"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045A7AA2"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1E1F51CD"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3B7487BA" w14:textId="77777777" w:rsidTr="00A53C79">
        <w:trPr>
          <w:trHeight w:val="4620"/>
        </w:trPr>
        <w:tc>
          <w:tcPr>
            <w:tcW w:w="1526" w:type="dxa"/>
          </w:tcPr>
          <w:p w14:paraId="486483C1" w14:textId="77777777" w:rsidR="00BC4368" w:rsidRPr="00D371C9" w:rsidRDefault="00BC4368" w:rsidP="00BC4368">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CA-15103</w:t>
            </w:r>
          </w:p>
          <w:p w14:paraId="531F6591"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76885F70"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68C23DE0"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7ECCB3AE"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0E161D57"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0170414A"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4A856D94"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7BC99B5C"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005A0080"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17D1ED84"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6B91B193"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4F564DB1"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3CEF63EE"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46D97920"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2008AE66" w14:textId="77777777" w:rsidR="00BC4368" w:rsidRDefault="00BC4368" w:rsidP="00BC4368">
            <w:pPr>
              <w:spacing w:before="0" w:beforeAutospacing="0" w:afterLines="0" w:line="400" w:lineRule="exact"/>
              <w:jc w:val="center"/>
              <w:rPr>
                <w:rFonts w:ascii="新細明體" w:hAnsi="新細明體"/>
                <w:color w:val="000000"/>
                <w:spacing w:val="20"/>
              </w:rPr>
            </w:pPr>
          </w:p>
          <w:p w14:paraId="2ACF7DF2" w14:textId="77777777" w:rsidR="0023562B" w:rsidRPr="00D371C9" w:rsidRDefault="0023562B" w:rsidP="00BC4368">
            <w:pPr>
              <w:spacing w:before="0" w:beforeAutospacing="0" w:afterLines="0" w:line="400" w:lineRule="exact"/>
              <w:jc w:val="center"/>
              <w:rPr>
                <w:rFonts w:ascii="新細明體" w:hAnsi="新細明體"/>
                <w:color w:val="000000"/>
                <w:spacing w:val="20"/>
              </w:rPr>
            </w:pPr>
          </w:p>
          <w:p w14:paraId="08173681"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7D92B638"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00658DDD"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53001327"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44EB9E07" w14:textId="77777777" w:rsidR="00BC4368" w:rsidRPr="00D371C9" w:rsidRDefault="00BC4368" w:rsidP="00BC4368">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CA-15103</w:t>
            </w:r>
          </w:p>
          <w:p w14:paraId="1E1A591F"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73D9C749"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04BF313C"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35D08C0F"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1C99FD4F" w14:textId="77777777" w:rsidR="00BC4368" w:rsidRPr="00D371C9" w:rsidRDefault="00BC4368" w:rsidP="00BC4368">
            <w:pPr>
              <w:spacing w:before="0" w:beforeAutospacing="0" w:afterLines="0" w:line="400" w:lineRule="exact"/>
              <w:jc w:val="center"/>
              <w:rPr>
                <w:rFonts w:ascii="新細明體" w:hAnsi="新細明體"/>
                <w:color w:val="000000"/>
                <w:spacing w:val="20"/>
              </w:rPr>
            </w:pPr>
          </w:p>
          <w:p w14:paraId="2081B0D9" w14:textId="77777777" w:rsidR="008812C2" w:rsidRPr="008279DF" w:rsidRDefault="008812C2" w:rsidP="00A53C79">
            <w:pPr>
              <w:spacing w:before="0" w:beforeAutospacing="0" w:afterLines="0" w:line="400" w:lineRule="exact"/>
              <w:jc w:val="center"/>
              <w:rPr>
                <w:rFonts w:ascii="新細明體" w:hAnsi="新細明體"/>
                <w:color w:val="000000"/>
                <w:spacing w:val="24"/>
              </w:rPr>
            </w:pPr>
          </w:p>
        </w:tc>
        <w:tc>
          <w:tcPr>
            <w:tcW w:w="2436" w:type="dxa"/>
          </w:tcPr>
          <w:p w14:paraId="419B3652"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現金增資作業</w:t>
            </w:r>
          </w:p>
          <w:p w14:paraId="7A7FBB2E"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113CDA49"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668EDEAF"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1201DA4F"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6C20D067"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41E7F91A"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7B4C33AE"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3567A73A"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64873036"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31518725"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1FBA7621"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4F5281BD" w14:textId="77777777" w:rsidR="00BC4368" w:rsidRDefault="00BC4368" w:rsidP="00BC4368">
            <w:pPr>
              <w:spacing w:before="0" w:beforeAutospacing="0" w:afterLines="0" w:line="400" w:lineRule="exact"/>
              <w:ind w:left="34" w:hanging="34"/>
              <w:jc w:val="both"/>
              <w:rPr>
                <w:rFonts w:ascii="新細明體" w:hAnsi="新細明體"/>
                <w:color w:val="000000"/>
                <w:spacing w:val="20"/>
              </w:rPr>
            </w:pPr>
          </w:p>
          <w:p w14:paraId="53DDBEAA" w14:textId="77777777" w:rsidR="0023562B" w:rsidRPr="00D371C9" w:rsidRDefault="0023562B" w:rsidP="00BC4368">
            <w:pPr>
              <w:spacing w:before="0" w:beforeAutospacing="0" w:afterLines="0" w:line="400" w:lineRule="exact"/>
              <w:ind w:left="34" w:hanging="34"/>
              <w:jc w:val="both"/>
              <w:rPr>
                <w:rFonts w:ascii="新細明體" w:hAnsi="新細明體"/>
                <w:color w:val="000000"/>
                <w:spacing w:val="20"/>
              </w:rPr>
            </w:pPr>
          </w:p>
          <w:p w14:paraId="2B4820E1"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09221CD3"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7CB89042"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4F832A5D"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75FD0B52"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07A84B51"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5E5E2616"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5CE7F4A7"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現金增資作業</w:t>
            </w:r>
          </w:p>
          <w:p w14:paraId="49A1A2A1"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58E8CCE9"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7609D8FD"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72D653A6" w14:textId="77777777" w:rsidR="00BC4368" w:rsidRPr="00D371C9" w:rsidRDefault="00BC4368" w:rsidP="00BC4368">
            <w:pPr>
              <w:spacing w:before="0" w:beforeAutospacing="0" w:afterLines="0" w:line="400" w:lineRule="exact"/>
              <w:ind w:left="34" w:hanging="34"/>
              <w:jc w:val="both"/>
              <w:rPr>
                <w:rFonts w:ascii="新細明體" w:hAnsi="新細明體"/>
                <w:color w:val="000000"/>
                <w:spacing w:val="20"/>
              </w:rPr>
            </w:pPr>
          </w:p>
          <w:p w14:paraId="2A6A380B" w14:textId="77777777" w:rsidR="008812C2" w:rsidRPr="00BC4368" w:rsidRDefault="008812C2" w:rsidP="00A53C79">
            <w:pPr>
              <w:spacing w:before="0" w:beforeAutospacing="0" w:afterLines="0" w:line="400" w:lineRule="exact"/>
              <w:rPr>
                <w:rFonts w:ascii="新細明體" w:hAnsi="新細明體"/>
                <w:color w:val="000000"/>
                <w:spacing w:val="24"/>
              </w:rPr>
            </w:pPr>
          </w:p>
        </w:tc>
        <w:tc>
          <w:tcPr>
            <w:tcW w:w="7081" w:type="dxa"/>
          </w:tcPr>
          <w:p w14:paraId="15BD1D2E" w14:textId="77777777" w:rsidR="00BC4368" w:rsidRPr="00BC4368" w:rsidRDefault="00BC4368" w:rsidP="00BC4368">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BC4368">
              <w:rPr>
                <w:rFonts w:ascii="新細明體" w:hAnsi="新細明體" w:hint="eastAsia"/>
                <w:color w:val="000000"/>
                <w:spacing w:val="24"/>
                <w:szCs w:val="20"/>
              </w:rPr>
              <w:lastRenderedPageBreak/>
              <w:t>一、</w:t>
            </w:r>
            <w:r w:rsidRPr="00BC4368">
              <w:rPr>
                <w:rFonts w:ascii="新細明體" w:hAnsi="新細明體" w:hint="eastAsia"/>
                <w:color w:val="000000"/>
                <w:spacing w:val="20"/>
                <w:szCs w:val="20"/>
              </w:rPr>
              <w:t>應依券商公會「證券承銷商受託辦理發行人募集與發行有價證券承銷商評估報告之評估查核程序」或「外國發行人募集與發行有價證券承銷商評估報告之評估查核程序」進行各項評估程序，其中有關進銷貨交易</w:t>
            </w:r>
            <w:proofErr w:type="gramStart"/>
            <w:r w:rsidRPr="00BC4368">
              <w:rPr>
                <w:rFonts w:ascii="新細明體" w:hAnsi="新細明體" w:hint="eastAsia"/>
                <w:color w:val="000000"/>
                <w:spacing w:val="20"/>
                <w:szCs w:val="20"/>
              </w:rPr>
              <w:t>之抽核標準</w:t>
            </w:r>
            <w:proofErr w:type="gramEnd"/>
            <w:r w:rsidRPr="00BC4368">
              <w:rPr>
                <w:rFonts w:ascii="新細明體" w:hAnsi="新細明體" w:hint="eastAsia"/>
                <w:color w:val="000000"/>
                <w:spacing w:val="20"/>
                <w:szCs w:val="20"/>
              </w:rPr>
              <w:t>並應依券商公會「</w:t>
            </w:r>
            <w:r w:rsidRPr="00BC4368">
              <w:rPr>
                <w:rFonts w:ascii="新細明體" w:hAnsi="新細明體"/>
                <w:color w:val="000000"/>
                <w:spacing w:val="20"/>
                <w:szCs w:val="20"/>
              </w:rPr>
              <w:t>證券承銷商辦理承銷案件對發行人進銷貨業務狀況評估報告查核規範」</w:t>
            </w:r>
            <w:r w:rsidRPr="00BC4368">
              <w:rPr>
                <w:rFonts w:ascii="新細明體" w:hAnsi="新細明體" w:hint="eastAsia"/>
                <w:color w:val="000000"/>
                <w:spacing w:val="20"/>
                <w:szCs w:val="20"/>
              </w:rPr>
              <w:t>辦理，如無法依前開規範辦理者，應於輔導工作底稿中</w:t>
            </w:r>
            <w:proofErr w:type="gramStart"/>
            <w:r w:rsidRPr="00BC4368">
              <w:rPr>
                <w:rFonts w:ascii="新細明體" w:hAnsi="新細明體" w:hint="eastAsia"/>
                <w:color w:val="000000"/>
                <w:spacing w:val="20"/>
                <w:szCs w:val="20"/>
              </w:rPr>
              <w:t>詳於敘</w:t>
            </w:r>
            <w:proofErr w:type="gramEnd"/>
            <w:r w:rsidRPr="00BC4368">
              <w:rPr>
                <w:rFonts w:ascii="新細明體" w:hAnsi="新細明體" w:hint="eastAsia"/>
                <w:color w:val="000000"/>
                <w:spacing w:val="20"/>
                <w:szCs w:val="20"/>
              </w:rPr>
              <w:t>明理由及實際</w:t>
            </w:r>
            <w:proofErr w:type="gramStart"/>
            <w:r w:rsidRPr="00BC4368">
              <w:rPr>
                <w:rFonts w:ascii="新細明體" w:hAnsi="新細明體" w:hint="eastAsia"/>
                <w:color w:val="000000"/>
                <w:spacing w:val="20"/>
                <w:szCs w:val="20"/>
              </w:rPr>
              <w:t>執行抽核作業</w:t>
            </w:r>
            <w:proofErr w:type="gramEnd"/>
            <w:r w:rsidRPr="00BC4368">
              <w:rPr>
                <w:rFonts w:ascii="新細明體" w:hAnsi="新細明體" w:hint="eastAsia"/>
                <w:color w:val="000000"/>
                <w:spacing w:val="20"/>
                <w:szCs w:val="20"/>
              </w:rPr>
              <w:t>之查證程序、過程暨結論，並應保留工作底稿且裝訂成冊。</w:t>
            </w:r>
          </w:p>
          <w:p w14:paraId="13153AAA"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BC4368">
              <w:rPr>
                <w:rFonts w:ascii="新細明體" w:hAnsi="新細明體" w:hint="eastAsia"/>
                <w:color w:val="000000"/>
                <w:spacing w:val="20"/>
                <w:szCs w:val="20"/>
              </w:rPr>
              <w:t>二、評估報告應依據券商公會「發行人募集與發行有價證券承銷商評估報告應行記載事項要點」或「外國發行人募集與發行有價證券承銷商評估報告應行記載事項要點」進行撰寫。</w:t>
            </w:r>
          </w:p>
          <w:p w14:paraId="30785424"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BC4368">
              <w:rPr>
                <w:rFonts w:ascii="新細明體" w:hAnsi="新細明體" w:hint="eastAsia"/>
                <w:color w:val="000000"/>
                <w:spacing w:val="20"/>
                <w:szCs w:val="20"/>
              </w:rPr>
              <w:t>三、增資案生效後，與發行公司或外國發行人正式簽訂承銷相關契約。</w:t>
            </w:r>
          </w:p>
          <w:p w14:paraId="1340AE64"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BC4368">
              <w:rPr>
                <w:rFonts w:ascii="新細明體" w:hAnsi="新細明體" w:hint="eastAsia"/>
                <w:color w:val="000000"/>
                <w:spacing w:val="20"/>
                <w:szCs w:val="20"/>
              </w:rPr>
              <w:t>四、</w:t>
            </w:r>
            <w:proofErr w:type="gramStart"/>
            <w:r w:rsidRPr="00BC4368">
              <w:rPr>
                <w:rFonts w:ascii="新細明體" w:hAnsi="新細明體" w:hint="eastAsia"/>
                <w:color w:val="000000"/>
                <w:spacing w:val="20"/>
                <w:szCs w:val="20"/>
              </w:rPr>
              <w:t>備妥書件</w:t>
            </w:r>
            <w:proofErr w:type="gramEnd"/>
            <w:r w:rsidRPr="00BC4368">
              <w:rPr>
                <w:rFonts w:ascii="新細明體" w:hAnsi="新細明體" w:hint="eastAsia"/>
                <w:color w:val="000000"/>
                <w:spacing w:val="20"/>
                <w:szCs w:val="20"/>
              </w:rPr>
              <w:t>向券商公會提出公開承銷申報備查。</w:t>
            </w:r>
          </w:p>
          <w:p w14:paraId="336EE67B"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BC4368">
              <w:rPr>
                <w:rFonts w:ascii="新細明體" w:hAnsi="新細明體" w:hint="eastAsia"/>
                <w:color w:val="000000"/>
                <w:spacing w:val="20"/>
                <w:szCs w:val="20"/>
              </w:rPr>
              <w:t>五、刊登承銷相關公告並進行承銷作業。</w:t>
            </w:r>
          </w:p>
          <w:p w14:paraId="408CC058"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BC4368">
              <w:rPr>
                <w:rFonts w:ascii="新細明體" w:hAnsi="新細明體" w:hint="eastAsia"/>
                <w:color w:val="000000"/>
                <w:spacing w:val="20"/>
                <w:szCs w:val="20"/>
              </w:rPr>
              <w:t>六、按季追蹤發行公司增資計畫執行情形，即應就</w:t>
            </w:r>
            <w:r w:rsidRPr="00BC4368">
              <w:rPr>
                <w:rFonts w:ascii="Arial" w:hAnsi="Arial"/>
                <w:color w:val="000000"/>
                <w:spacing w:val="24"/>
                <w:szCs w:val="20"/>
              </w:rPr>
              <w:t>資金執行進度、未支用資金用途之合理性</w:t>
            </w:r>
            <w:r w:rsidRPr="00BC4368">
              <w:rPr>
                <w:rFonts w:ascii="新細明體" w:hAnsi="新細明體" w:hint="eastAsia"/>
                <w:color w:val="000000"/>
                <w:spacing w:val="20"/>
                <w:szCs w:val="20"/>
              </w:rPr>
              <w:t>及是否涉及計畫變更，按季出具評估意見，並請發行公司依規定公告揭露於主管機關指定之資訊申報網站。</w:t>
            </w:r>
          </w:p>
          <w:p w14:paraId="72BBCAA1"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BC4368">
              <w:rPr>
                <w:rFonts w:ascii="新細明體" w:hAnsi="新細明體" w:hint="eastAsia"/>
                <w:color w:val="000000"/>
                <w:spacing w:val="20"/>
                <w:szCs w:val="20"/>
              </w:rPr>
              <w:lastRenderedPageBreak/>
              <w:t>七、</w:t>
            </w:r>
            <w:r w:rsidRPr="00BC4368">
              <w:rPr>
                <w:rFonts w:ascii="新細明體" w:hAnsi="新細明體" w:hint="eastAsia"/>
                <w:color w:val="000000"/>
                <w:spacing w:val="24"/>
                <w:szCs w:val="20"/>
              </w:rPr>
              <w:t>應</w:t>
            </w:r>
            <w:r w:rsidRPr="00BC4368">
              <w:rPr>
                <w:rFonts w:ascii="新細明體" w:hAnsi="新細明體" w:hint="eastAsia"/>
                <w:color w:val="000000"/>
                <w:spacing w:val="20"/>
                <w:szCs w:val="20"/>
              </w:rPr>
              <w:t>接受</w:t>
            </w:r>
            <w:r w:rsidRPr="00BC4368">
              <w:rPr>
                <w:rFonts w:ascii="新細明體" w:hAnsi="新細明體" w:hint="eastAsia"/>
                <w:color w:val="000000"/>
                <w:spacing w:val="24"/>
                <w:szCs w:val="20"/>
              </w:rPr>
              <w:t>外國發行人</w:t>
            </w:r>
            <w:r w:rsidRPr="00BC4368">
              <w:rPr>
                <w:rFonts w:ascii="新細明體" w:hAnsi="新細明體" w:hint="eastAsia"/>
                <w:color w:val="000000"/>
                <w:spacing w:val="20"/>
                <w:szCs w:val="20"/>
              </w:rPr>
              <w:t>委任，</w:t>
            </w:r>
            <w:r w:rsidRPr="00BC4368">
              <w:rPr>
                <w:rFonts w:ascii="新細明體" w:hAnsi="新細明體" w:hint="eastAsia"/>
                <w:color w:val="000000"/>
                <w:spacing w:val="24"/>
                <w:szCs w:val="20"/>
              </w:rPr>
              <w:t>於募集完成年度及其後三個會計年度，指定專責人員協助及指導</w:t>
            </w:r>
            <w:r w:rsidRPr="00BC4368">
              <w:rPr>
                <w:rFonts w:ascii="新細明體" w:hAnsi="新細明體" w:hint="eastAsia"/>
                <w:color w:val="000000"/>
                <w:spacing w:val="20"/>
                <w:szCs w:val="20"/>
              </w:rPr>
              <w:t>其</w:t>
            </w:r>
            <w:r w:rsidRPr="00BC4368">
              <w:rPr>
                <w:rFonts w:ascii="新細明體" w:hAnsi="新細明體" w:hint="eastAsia"/>
                <w:color w:val="000000"/>
                <w:spacing w:val="24"/>
                <w:szCs w:val="20"/>
              </w:rPr>
              <w:t>遵循中華民國證券相關法令等。</w:t>
            </w:r>
            <w:r w:rsidRPr="00BC4368">
              <w:rPr>
                <w:rFonts w:ascii="新細明體" w:hAnsi="新細明體" w:hint="eastAsia"/>
                <w:color w:val="000000"/>
                <w:spacing w:val="20"/>
                <w:szCs w:val="20"/>
              </w:rPr>
              <w:t>前開</w:t>
            </w:r>
            <w:r w:rsidRPr="00BC4368">
              <w:rPr>
                <w:rFonts w:ascii="新細明體" w:hAnsi="新細明體" w:hint="eastAsia"/>
                <w:color w:val="000000"/>
                <w:spacing w:val="24"/>
                <w:szCs w:val="20"/>
              </w:rPr>
              <w:t>主辦證券承銷商與委任公司訂定之委任契約應經委任公司董事會通過。</w:t>
            </w:r>
          </w:p>
          <w:p w14:paraId="29597A73" w14:textId="77777777" w:rsidR="00BC4368" w:rsidRPr="00BC4368" w:rsidRDefault="00BC4368" w:rsidP="00BC4368">
            <w:pPr>
              <w:spacing w:before="0" w:beforeAutospacing="0" w:afterLines="0" w:line="400" w:lineRule="exact"/>
              <w:ind w:left="557" w:rightChars="24" w:right="58" w:hangingChars="199" w:hanging="557"/>
              <w:jc w:val="both"/>
              <w:rPr>
                <w:rFonts w:ascii="新細明體" w:hAnsi="新細明體"/>
                <w:color w:val="000000"/>
                <w:spacing w:val="20"/>
                <w:szCs w:val="20"/>
              </w:rPr>
            </w:pPr>
          </w:p>
          <w:p w14:paraId="47F4D536" w14:textId="77777777" w:rsidR="008812C2" w:rsidRPr="00BC4368"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772CE05F" w14:textId="77777777" w:rsidR="00BC4368" w:rsidRPr="00BC4368" w:rsidRDefault="00BC4368" w:rsidP="00BC4368">
            <w:pPr>
              <w:tabs>
                <w:tab w:val="left" w:pos="510"/>
              </w:tabs>
              <w:snapToGrid w:val="0"/>
              <w:spacing w:before="0" w:beforeAutospacing="0" w:afterLines="0" w:line="400" w:lineRule="exact"/>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lastRenderedPageBreak/>
              <w:t>法令規章：</w:t>
            </w:r>
          </w:p>
          <w:p w14:paraId="0FA8A363" w14:textId="77777777" w:rsidR="00BC4368" w:rsidRPr="00BC4368" w:rsidRDefault="00BC4368" w:rsidP="00BC4368">
            <w:pPr>
              <w:numPr>
                <w:ilvl w:val="0"/>
                <w:numId w:val="6"/>
              </w:numPr>
              <w:tabs>
                <w:tab w:val="left" w:pos="510"/>
                <w:tab w:val="num" w:pos="692"/>
                <w:tab w:val="left" w:pos="1077"/>
              </w:tabs>
              <w:snapToGrid w:val="0"/>
              <w:spacing w:before="0" w:beforeAutospacing="0" w:afterLines="0" w:line="400" w:lineRule="exact"/>
              <w:ind w:left="510" w:right="57" w:hanging="510"/>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發行人募集與發行有價證券處理準則</w:t>
            </w:r>
          </w:p>
          <w:p w14:paraId="5390BEA4" w14:textId="77777777" w:rsidR="00BC4368" w:rsidRPr="00BC4368" w:rsidRDefault="00BC4368" w:rsidP="00BC4368">
            <w:pPr>
              <w:numPr>
                <w:ilvl w:val="0"/>
                <w:numId w:val="6"/>
              </w:numPr>
              <w:tabs>
                <w:tab w:val="left" w:pos="510"/>
                <w:tab w:val="num" w:pos="692"/>
                <w:tab w:val="left" w:pos="1077"/>
              </w:tabs>
              <w:snapToGrid w:val="0"/>
              <w:spacing w:before="0" w:beforeAutospacing="0" w:afterLines="0" w:line="400" w:lineRule="exact"/>
              <w:ind w:left="510" w:right="57" w:hanging="510"/>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外國發行人募集與發行有價證券處理準則</w:t>
            </w:r>
          </w:p>
          <w:p w14:paraId="72EE83D3" w14:textId="77777777" w:rsidR="00BC4368" w:rsidRPr="00BC4368" w:rsidRDefault="00BC4368" w:rsidP="00BC4368">
            <w:pPr>
              <w:numPr>
                <w:ilvl w:val="0"/>
                <w:numId w:val="6"/>
              </w:numPr>
              <w:tabs>
                <w:tab w:val="left" w:pos="510"/>
                <w:tab w:val="num" w:pos="692"/>
                <w:tab w:val="left" w:pos="1077"/>
              </w:tabs>
              <w:snapToGrid w:val="0"/>
              <w:spacing w:before="0" w:beforeAutospacing="0" w:afterLines="0" w:line="400" w:lineRule="exact"/>
              <w:ind w:left="510" w:right="57" w:hanging="510"/>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券商公會承銷商會員輔導發行公司募集與發行有價證券自律規則</w:t>
            </w:r>
          </w:p>
          <w:p w14:paraId="43442538" w14:textId="77777777" w:rsidR="00BC4368" w:rsidRPr="00BC4368" w:rsidRDefault="00BC4368" w:rsidP="00BC4368">
            <w:pPr>
              <w:numPr>
                <w:ilvl w:val="0"/>
                <w:numId w:val="6"/>
              </w:numPr>
              <w:tabs>
                <w:tab w:val="left" w:pos="510"/>
                <w:tab w:val="num" w:pos="692"/>
                <w:tab w:val="left" w:pos="1077"/>
              </w:tabs>
              <w:snapToGrid w:val="0"/>
              <w:spacing w:before="0" w:beforeAutospacing="0" w:afterLines="0" w:line="400" w:lineRule="exact"/>
              <w:ind w:left="510" w:right="57" w:hanging="510"/>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券商公會證券承銷商受託辦理發行人募集與發行有價證券承銷商評估報告之評估查核程序</w:t>
            </w:r>
          </w:p>
          <w:p w14:paraId="2854C104" w14:textId="77777777" w:rsidR="00BC4368" w:rsidRPr="00BC4368" w:rsidRDefault="00BC4368" w:rsidP="00BC4368">
            <w:pPr>
              <w:numPr>
                <w:ilvl w:val="0"/>
                <w:numId w:val="6"/>
              </w:numPr>
              <w:tabs>
                <w:tab w:val="left" w:pos="510"/>
                <w:tab w:val="num" w:pos="692"/>
                <w:tab w:val="left" w:pos="1077"/>
              </w:tabs>
              <w:snapToGrid w:val="0"/>
              <w:spacing w:before="0" w:beforeAutospacing="0" w:afterLines="0" w:line="400" w:lineRule="exact"/>
              <w:ind w:left="510" w:right="57" w:hanging="510"/>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券商公會外國發行人募集與發行有價證券承銷商評估報告之評估查核程序</w:t>
            </w:r>
          </w:p>
          <w:p w14:paraId="567D90F7" w14:textId="77777777" w:rsidR="00BC4368" w:rsidRPr="00BC4368" w:rsidRDefault="00BC4368" w:rsidP="00BC4368">
            <w:pPr>
              <w:tabs>
                <w:tab w:val="left" w:pos="510"/>
              </w:tabs>
              <w:snapToGrid w:val="0"/>
              <w:spacing w:before="0" w:beforeAutospacing="0" w:afterLines="0" w:line="400" w:lineRule="exact"/>
              <w:ind w:left="452" w:hanging="452"/>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(六)券商公會發行人募集與發行有價證券</w:t>
            </w:r>
            <w:r w:rsidRPr="00BC4368">
              <w:rPr>
                <w:rFonts w:ascii="新細明體" w:hAnsi="新細明體" w:cs="Courier New" w:hint="eastAsia"/>
                <w:color w:val="000000"/>
                <w:spacing w:val="20"/>
                <w:szCs w:val="24"/>
              </w:rPr>
              <w:lastRenderedPageBreak/>
              <w:t>承銷商評估報告應行記載事項要點</w:t>
            </w:r>
          </w:p>
          <w:p w14:paraId="2A2F3DC1" w14:textId="77777777" w:rsidR="00BC4368" w:rsidRPr="00BC4368" w:rsidRDefault="00BC4368" w:rsidP="00BC4368">
            <w:pPr>
              <w:tabs>
                <w:tab w:val="left" w:pos="510"/>
              </w:tabs>
              <w:snapToGrid w:val="0"/>
              <w:spacing w:before="0" w:beforeAutospacing="0" w:afterLines="0" w:line="400" w:lineRule="exact"/>
              <w:ind w:left="452" w:hanging="452"/>
              <w:jc w:val="both"/>
              <w:rPr>
                <w:rFonts w:ascii="新細明體" w:hAnsi="新細明體" w:cs="Courier New"/>
                <w:color w:val="000000"/>
                <w:spacing w:val="20"/>
                <w:szCs w:val="24"/>
              </w:rPr>
            </w:pPr>
            <w:r w:rsidRPr="00BC4368">
              <w:rPr>
                <w:rFonts w:ascii="新細明體" w:hAnsi="新細明體" w:cs="Courier New" w:hint="eastAsia"/>
                <w:color w:val="000000"/>
                <w:spacing w:val="20"/>
                <w:szCs w:val="24"/>
              </w:rPr>
              <w:t>(七)券商公會外國發行人募集與發行有價證券承銷商評估報告應行記載事項要點</w:t>
            </w:r>
          </w:p>
          <w:p w14:paraId="7160EFC6" w14:textId="77777777" w:rsidR="00BC4368" w:rsidRPr="00BC4368" w:rsidRDefault="00BC4368" w:rsidP="00BC4368">
            <w:pPr>
              <w:tabs>
                <w:tab w:val="left" w:pos="510"/>
              </w:tabs>
              <w:snapToGrid w:val="0"/>
              <w:spacing w:before="0" w:beforeAutospacing="0" w:afterLines="0" w:line="400" w:lineRule="exact"/>
              <w:ind w:leftChars="1" w:left="514" w:hangingChars="197" w:hanging="512"/>
              <w:jc w:val="both"/>
              <w:rPr>
                <w:rFonts w:ascii="新細明體" w:hAnsi="新細明體" w:cs="Courier New"/>
                <w:color w:val="000000"/>
                <w:spacing w:val="20"/>
                <w:sz w:val="22"/>
              </w:rPr>
            </w:pPr>
            <w:r w:rsidRPr="00BC4368">
              <w:rPr>
                <w:rFonts w:ascii="新細明體" w:hAnsi="新細明體" w:cs="Courier New" w:hint="eastAsia"/>
                <w:color w:val="000000"/>
                <w:spacing w:val="20"/>
                <w:sz w:val="22"/>
              </w:rPr>
              <w:t>(八)公開發行公司現金增資或發行公司債計畫變更應注意事項</w:t>
            </w:r>
          </w:p>
          <w:p w14:paraId="2EDB76E4" w14:textId="77777777" w:rsidR="00BC4368" w:rsidRPr="00BC4368" w:rsidRDefault="00BC4368" w:rsidP="00BC4368">
            <w:pPr>
              <w:tabs>
                <w:tab w:val="left" w:pos="510"/>
                <w:tab w:val="left" w:pos="1077"/>
              </w:tabs>
              <w:snapToGrid w:val="0"/>
              <w:spacing w:before="0" w:beforeAutospacing="0" w:afterLines="0" w:line="400" w:lineRule="exact"/>
              <w:ind w:leftChars="-1" w:left="404" w:right="57" w:hangingChars="156" w:hanging="406"/>
              <w:jc w:val="both"/>
              <w:rPr>
                <w:rFonts w:ascii="新細明體" w:hAnsi="新細明體" w:cs="Courier New"/>
                <w:color w:val="000000"/>
                <w:spacing w:val="20"/>
                <w:sz w:val="22"/>
              </w:rPr>
            </w:pPr>
            <w:r w:rsidRPr="00BC4368">
              <w:rPr>
                <w:rFonts w:ascii="新細明體" w:hAnsi="新細明體" w:cs="Courier New" w:hint="eastAsia"/>
                <w:color w:val="000000"/>
                <w:spacing w:val="20"/>
                <w:sz w:val="22"/>
              </w:rPr>
              <w:t>(九)</w:t>
            </w:r>
            <w:r w:rsidRPr="00BC4368">
              <w:rPr>
                <w:rFonts w:ascii="新細明體" w:eastAsia="細明體" w:hAnsi="新細明體" w:cs="Courier New"/>
                <w:color w:val="000000"/>
                <w:spacing w:val="20"/>
                <w:sz w:val="22"/>
              </w:rPr>
              <w:t>證券承銷商辦理承銷案件對發行人進銷貨業務狀況評估報告查核規範</w:t>
            </w:r>
          </w:p>
          <w:p w14:paraId="346CDB53" w14:textId="77777777" w:rsidR="00BC4368" w:rsidRPr="00BC4368" w:rsidRDefault="00BC4368" w:rsidP="00BC4368">
            <w:pPr>
              <w:tabs>
                <w:tab w:val="left" w:pos="510"/>
                <w:tab w:val="left" w:pos="1077"/>
              </w:tabs>
              <w:snapToGrid w:val="0"/>
              <w:spacing w:before="0" w:beforeAutospacing="0" w:afterLines="0" w:line="400" w:lineRule="exact"/>
              <w:ind w:leftChars="-1" w:left="404" w:right="57" w:hangingChars="156" w:hanging="406"/>
              <w:jc w:val="both"/>
              <w:rPr>
                <w:rFonts w:ascii="新細明體" w:hAnsi="新細明體" w:cs="Courier New"/>
                <w:color w:val="000000"/>
                <w:spacing w:val="20"/>
                <w:sz w:val="22"/>
              </w:rPr>
            </w:pPr>
            <w:r w:rsidRPr="00BC4368">
              <w:rPr>
                <w:rFonts w:ascii="新細明體" w:eastAsia="細明體" w:hAnsi="新細明體" w:cs="Courier New" w:hint="eastAsia"/>
                <w:color w:val="000000"/>
                <w:spacing w:val="20"/>
                <w:sz w:val="22"/>
              </w:rPr>
              <w:t>(</w:t>
            </w:r>
            <w:r w:rsidRPr="00BC4368">
              <w:rPr>
                <w:rFonts w:ascii="新細明體" w:eastAsia="細明體" w:hAnsi="新細明體" w:cs="Courier New" w:hint="eastAsia"/>
                <w:color w:val="000000"/>
                <w:spacing w:val="20"/>
                <w:sz w:val="22"/>
              </w:rPr>
              <w:t>十</w:t>
            </w:r>
            <w:r w:rsidRPr="00BC4368">
              <w:rPr>
                <w:rFonts w:ascii="新細明體" w:eastAsia="細明體" w:hAnsi="新細明體" w:cs="Courier New" w:hint="eastAsia"/>
                <w:color w:val="000000"/>
                <w:spacing w:val="20"/>
                <w:sz w:val="22"/>
              </w:rPr>
              <w:t>)</w:t>
            </w:r>
            <w:r w:rsidRPr="00BC4368">
              <w:rPr>
                <w:rFonts w:ascii="新細明體" w:eastAsia="細明體" w:hAnsi="新細明體" w:cs="Courier New" w:hint="eastAsia"/>
                <w:color w:val="000000"/>
                <w:spacing w:val="20"/>
                <w:sz w:val="22"/>
              </w:rPr>
              <w:t>證交所</w:t>
            </w:r>
            <w:r w:rsidRPr="00BC4368">
              <w:rPr>
                <w:rFonts w:ascii="新細明體" w:eastAsia="細明體" w:hAnsi="新細明體" w:cs="Courier New" w:hint="eastAsia"/>
                <w:snapToGrid w:val="0"/>
                <w:color w:val="000000"/>
                <w:spacing w:val="20"/>
                <w:sz w:val="22"/>
              </w:rPr>
              <w:t>主辦證券承銷商受託協助委任公司遵循我國法令暨本公司上市相關規章應行注意事項要點</w:t>
            </w:r>
          </w:p>
          <w:p w14:paraId="16A462F1" w14:textId="77777777" w:rsidR="008812C2" w:rsidRPr="00BC4368"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7D0A9BDF" w14:textId="3AAFCC51" w:rsidR="008812C2" w:rsidRDefault="008812C2">
      <w:pPr>
        <w:widowControl/>
        <w:spacing w:before="0" w:beforeAutospacing="0" w:afterLines="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03F5ACB9" w14:textId="77777777" w:rsidTr="00A53C79">
        <w:trPr>
          <w:trHeight w:val="441"/>
          <w:tblHeader/>
        </w:trPr>
        <w:tc>
          <w:tcPr>
            <w:tcW w:w="1526" w:type="dxa"/>
          </w:tcPr>
          <w:p w14:paraId="6D01C865"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7871C259"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3F39D3AF"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287AA416"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65A226DD" w14:textId="77777777" w:rsidTr="00A53C79">
        <w:trPr>
          <w:trHeight w:val="4620"/>
        </w:trPr>
        <w:tc>
          <w:tcPr>
            <w:tcW w:w="1526" w:type="dxa"/>
          </w:tcPr>
          <w:p w14:paraId="2DEF33FA" w14:textId="77777777" w:rsidR="001A60B1" w:rsidRPr="00D371C9" w:rsidRDefault="001A60B1" w:rsidP="001A60B1">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CA-15104</w:t>
            </w:r>
          </w:p>
          <w:p w14:paraId="4CA9D0FE"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29C36B94"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4902D54C"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0CBD97DC"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60777ED4"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634975C9"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14389A01"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5A78E71D"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6B4719B3"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21B1E3E3"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408038AE"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120B546A"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57B21AE2"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66BE28AA"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282AF66C"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133C5FF5"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0E3A01DD" w14:textId="77777777" w:rsidR="001A60B1" w:rsidRDefault="001A60B1" w:rsidP="001A60B1">
            <w:pPr>
              <w:spacing w:before="0" w:beforeAutospacing="0" w:afterLines="0" w:line="400" w:lineRule="exact"/>
              <w:jc w:val="center"/>
              <w:rPr>
                <w:rFonts w:ascii="新細明體" w:hAnsi="新細明體"/>
                <w:color w:val="000000"/>
                <w:spacing w:val="20"/>
              </w:rPr>
            </w:pPr>
          </w:p>
          <w:p w14:paraId="2AD9C261"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6266362D"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063953B6"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604D2E27" w14:textId="77777777" w:rsidR="001A60B1" w:rsidRPr="00D371C9" w:rsidRDefault="001A60B1" w:rsidP="001A60B1">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CA-15104</w:t>
            </w:r>
          </w:p>
          <w:p w14:paraId="0BF0817C"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24A43A6E"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4B625345" w14:textId="77777777" w:rsidR="001A60B1" w:rsidRPr="00D371C9" w:rsidRDefault="001A60B1" w:rsidP="001A60B1">
            <w:pPr>
              <w:spacing w:before="0" w:beforeAutospacing="0" w:afterLines="0" w:line="400" w:lineRule="exact"/>
              <w:jc w:val="center"/>
              <w:rPr>
                <w:rFonts w:ascii="新細明體" w:hAnsi="新細明體"/>
                <w:color w:val="000000"/>
                <w:spacing w:val="20"/>
              </w:rPr>
            </w:pPr>
          </w:p>
          <w:p w14:paraId="02EFE8B0" w14:textId="77777777" w:rsidR="008812C2" w:rsidRPr="008279DF" w:rsidRDefault="008812C2" w:rsidP="001A60B1">
            <w:pPr>
              <w:spacing w:before="0" w:beforeAutospacing="0" w:afterLines="0" w:line="400" w:lineRule="exact"/>
              <w:jc w:val="center"/>
              <w:rPr>
                <w:rFonts w:ascii="新細明體" w:hAnsi="新細明體"/>
                <w:color w:val="000000"/>
                <w:spacing w:val="24"/>
              </w:rPr>
            </w:pPr>
          </w:p>
        </w:tc>
        <w:tc>
          <w:tcPr>
            <w:tcW w:w="2436" w:type="dxa"/>
          </w:tcPr>
          <w:p w14:paraId="7CECDA6D"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公司債</w:t>
            </w:r>
            <w:r w:rsidRPr="00D371C9">
              <w:rPr>
                <w:rFonts w:ascii="新細明體" w:hAnsi="新細明體"/>
                <w:color w:val="000000"/>
                <w:spacing w:val="20"/>
              </w:rPr>
              <w:t>(</w:t>
            </w:r>
            <w:r w:rsidRPr="00D371C9">
              <w:rPr>
                <w:rFonts w:ascii="新細明體" w:hAnsi="新細明體" w:hint="eastAsia"/>
                <w:color w:val="000000"/>
                <w:spacing w:val="20"/>
              </w:rPr>
              <w:t>含轉換公司債、附認股權公司債</w:t>
            </w:r>
            <w:r w:rsidRPr="00D371C9">
              <w:rPr>
                <w:rFonts w:ascii="新細明體" w:hAnsi="新細明體"/>
                <w:color w:val="000000"/>
                <w:spacing w:val="20"/>
              </w:rPr>
              <w:t>)</w:t>
            </w:r>
            <w:r w:rsidRPr="00D371C9">
              <w:rPr>
                <w:rFonts w:ascii="新細明體" w:hAnsi="新細明體" w:hint="eastAsia"/>
                <w:color w:val="000000"/>
                <w:spacing w:val="20"/>
              </w:rPr>
              <w:t>作業</w:t>
            </w:r>
          </w:p>
          <w:p w14:paraId="2584796A"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6632AE0C"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414BFAB2"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1ADD4D91"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36F5716B"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010CE320"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66720084"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3E8AA324"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67A1838D"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3A40B282"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5F0CE97C"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0D662619"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22D03DB6"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29DC448A"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023E184F" w14:textId="77777777" w:rsidR="001A60B1" w:rsidRDefault="001A60B1" w:rsidP="001A60B1">
            <w:pPr>
              <w:spacing w:before="0" w:beforeAutospacing="0" w:afterLines="0" w:line="400" w:lineRule="exact"/>
              <w:ind w:left="34" w:hanging="34"/>
              <w:jc w:val="both"/>
              <w:rPr>
                <w:rFonts w:ascii="新細明體" w:hAnsi="新細明體"/>
                <w:color w:val="000000"/>
                <w:spacing w:val="20"/>
              </w:rPr>
            </w:pPr>
          </w:p>
          <w:p w14:paraId="280B466D"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23374EB1"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1BD2946D"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7894E5F2"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公司債</w:t>
            </w:r>
            <w:r w:rsidRPr="00D371C9">
              <w:rPr>
                <w:rFonts w:ascii="新細明體" w:hAnsi="新細明體"/>
                <w:color w:val="000000"/>
                <w:spacing w:val="20"/>
              </w:rPr>
              <w:t>(</w:t>
            </w:r>
            <w:r w:rsidRPr="00D371C9">
              <w:rPr>
                <w:rFonts w:ascii="新細明體" w:hAnsi="新細明體" w:hint="eastAsia"/>
                <w:color w:val="000000"/>
                <w:spacing w:val="20"/>
              </w:rPr>
              <w:t>含轉換公司債、附認股權公司債</w:t>
            </w:r>
            <w:r w:rsidRPr="00D371C9">
              <w:rPr>
                <w:rFonts w:ascii="新細明體" w:hAnsi="新細明體"/>
                <w:color w:val="000000"/>
                <w:spacing w:val="20"/>
              </w:rPr>
              <w:t>)</w:t>
            </w:r>
            <w:r w:rsidRPr="00D371C9">
              <w:rPr>
                <w:rFonts w:ascii="新細明體" w:hAnsi="新細明體" w:hint="eastAsia"/>
                <w:color w:val="000000"/>
                <w:spacing w:val="20"/>
              </w:rPr>
              <w:t>作業</w:t>
            </w:r>
          </w:p>
          <w:p w14:paraId="034678A4"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418EEBA4"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22F2D809"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59569980"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6A4BA13C"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72755D8D"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1B92D380" w14:textId="77777777" w:rsidR="001A60B1" w:rsidRPr="00D371C9" w:rsidRDefault="001A60B1" w:rsidP="001A60B1">
            <w:pPr>
              <w:spacing w:before="0" w:beforeAutospacing="0" w:afterLines="0" w:line="400" w:lineRule="exact"/>
              <w:ind w:left="34" w:hanging="34"/>
              <w:jc w:val="both"/>
              <w:rPr>
                <w:rFonts w:ascii="新細明體" w:hAnsi="新細明體"/>
                <w:color w:val="000000"/>
                <w:spacing w:val="20"/>
              </w:rPr>
            </w:pPr>
          </w:p>
          <w:p w14:paraId="48BE533F" w14:textId="77777777" w:rsidR="008812C2" w:rsidRPr="001A60B1" w:rsidRDefault="008812C2" w:rsidP="00A53C79">
            <w:pPr>
              <w:spacing w:before="0" w:beforeAutospacing="0" w:afterLines="0" w:line="400" w:lineRule="exact"/>
              <w:rPr>
                <w:rFonts w:ascii="新細明體" w:hAnsi="新細明體"/>
                <w:color w:val="000000"/>
                <w:spacing w:val="24"/>
              </w:rPr>
            </w:pPr>
          </w:p>
        </w:tc>
        <w:tc>
          <w:tcPr>
            <w:tcW w:w="7081" w:type="dxa"/>
          </w:tcPr>
          <w:p w14:paraId="036CFF7E" w14:textId="7680C300" w:rsidR="001A60B1" w:rsidRPr="001A60B1" w:rsidRDefault="001A60B1" w:rsidP="001A60B1">
            <w:pPr>
              <w:spacing w:before="0" w:beforeAutospacing="0" w:afterLines="0" w:line="400" w:lineRule="exact"/>
              <w:ind w:left="557" w:rightChars="24" w:right="58" w:hangingChars="199" w:hanging="557"/>
              <w:jc w:val="both"/>
              <w:rPr>
                <w:rFonts w:ascii="新細明體" w:hAnsi="新細明體"/>
                <w:color w:val="000000"/>
                <w:spacing w:val="20"/>
                <w:szCs w:val="20"/>
              </w:rPr>
            </w:pPr>
            <w:r>
              <w:rPr>
                <w:rFonts w:ascii="新細明體" w:hAnsi="新細明體" w:hint="eastAsia"/>
                <w:color w:val="000000"/>
                <w:spacing w:val="20"/>
                <w:szCs w:val="20"/>
              </w:rPr>
              <w:lastRenderedPageBreak/>
              <w:t>一、</w:t>
            </w:r>
            <w:r w:rsidRPr="001A60B1">
              <w:rPr>
                <w:rFonts w:ascii="新細明體" w:hAnsi="新細明體" w:hint="eastAsia"/>
                <w:color w:val="000000"/>
                <w:spacing w:val="20"/>
                <w:szCs w:val="20"/>
              </w:rPr>
              <w:t>應依券商公會「證券承銷商受託辦理發行人募集與發行有價證券承銷商評估報告之評估查核程序」或「外國發行人募集與發行有價證券承銷商評估報告之評估查核程序」進行各項評估程序，其中有關進銷貨交易</w:t>
            </w:r>
            <w:proofErr w:type="gramStart"/>
            <w:r w:rsidRPr="001A60B1">
              <w:rPr>
                <w:rFonts w:ascii="新細明體" w:hAnsi="新細明體" w:hint="eastAsia"/>
                <w:color w:val="000000"/>
                <w:spacing w:val="20"/>
                <w:szCs w:val="20"/>
              </w:rPr>
              <w:t>之抽核標準</w:t>
            </w:r>
            <w:proofErr w:type="gramEnd"/>
            <w:r w:rsidRPr="001A60B1">
              <w:rPr>
                <w:rFonts w:ascii="新細明體" w:hAnsi="新細明體" w:hint="eastAsia"/>
                <w:color w:val="000000"/>
                <w:spacing w:val="20"/>
                <w:szCs w:val="20"/>
              </w:rPr>
              <w:t>並應依券商公會「</w:t>
            </w:r>
            <w:r w:rsidRPr="001A60B1">
              <w:rPr>
                <w:rFonts w:ascii="新細明體" w:hAnsi="新細明體"/>
                <w:color w:val="000000"/>
                <w:spacing w:val="20"/>
                <w:szCs w:val="20"/>
              </w:rPr>
              <w:t>證券承銷商辦理承銷案件對發行人進銷貨業務狀況評估報告查核規範」</w:t>
            </w:r>
            <w:r w:rsidRPr="001A60B1">
              <w:rPr>
                <w:rFonts w:ascii="新細明體" w:hAnsi="新細明體" w:hint="eastAsia"/>
                <w:color w:val="000000"/>
                <w:spacing w:val="20"/>
                <w:szCs w:val="20"/>
              </w:rPr>
              <w:t>辦理，如無法依前開規範辦理者，應於輔導工作底稿中</w:t>
            </w:r>
            <w:proofErr w:type="gramStart"/>
            <w:r w:rsidRPr="001A60B1">
              <w:rPr>
                <w:rFonts w:ascii="新細明體" w:hAnsi="新細明體" w:hint="eastAsia"/>
                <w:color w:val="000000"/>
                <w:spacing w:val="20"/>
                <w:szCs w:val="20"/>
              </w:rPr>
              <w:t>詳於敘</w:t>
            </w:r>
            <w:proofErr w:type="gramEnd"/>
            <w:r w:rsidRPr="001A60B1">
              <w:rPr>
                <w:rFonts w:ascii="新細明體" w:hAnsi="新細明體" w:hint="eastAsia"/>
                <w:color w:val="000000"/>
                <w:spacing w:val="20"/>
                <w:szCs w:val="20"/>
              </w:rPr>
              <w:t>明理由及實際</w:t>
            </w:r>
            <w:proofErr w:type="gramStart"/>
            <w:r w:rsidRPr="001A60B1">
              <w:rPr>
                <w:rFonts w:ascii="新細明體" w:hAnsi="新細明體" w:hint="eastAsia"/>
                <w:color w:val="000000"/>
                <w:spacing w:val="20"/>
                <w:szCs w:val="20"/>
              </w:rPr>
              <w:t>執行抽核作業</w:t>
            </w:r>
            <w:proofErr w:type="gramEnd"/>
            <w:r w:rsidRPr="001A60B1">
              <w:rPr>
                <w:rFonts w:ascii="新細明體" w:hAnsi="新細明體" w:hint="eastAsia"/>
                <w:color w:val="000000"/>
                <w:spacing w:val="20"/>
                <w:szCs w:val="20"/>
              </w:rPr>
              <w:t>之查證程序、過程暨結論，並應保留工作底稿且裝訂成冊。</w:t>
            </w:r>
          </w:p>
          <w:p w14:paraId="07923B2D" w14:textId="77777777" w:rsidR="001A60B1" w:rsidRPr="001A60B1" w:rsidRDefault="001A60B1" w:rsidP="001A60B1">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1A60B1">
              <w:rPr>
                <w:rFonts w:ascii="新細明體" w:hAnsi="新細明體" w:hint="eastAsia"/>
                <w:color w:val="000000"/>
                <w:spacing w:val="20"/>
                <w:szCs w:val="20"/>
              </w:rPr>
              <w:t>二、評估報告應依據券商公會「發行人募集與發行有價證券承銷商評估報告應行記載事項要點」或「外國發行人募集與發行有價證券承銷商評估報告應行記載事項要點」進行撰寫。</w:t>
            </w:r>
          </w:p>
          <w:p w14:paraId="0FF4DBE2" w14:textId="77777777" w:rsidR="001A60B1" w:rsidRPr="001A60B1" w:rsidRDefault="001A60B1" w:rsidP="001A60B1">
            <w:pPr>
              <w:snapToGrid w:val="0"/>
              <w:spacing w:before="0" w:beforeAutospacing="0" w:afterLines="0" w:line="400" w:lineRule="exact"/>
              <w:ind w:leftChars="-6" w:left="490" w:hangingChars="180" w:hanging="504"/>
              <w:jc w:val="both"/>
              <w:rPr>
                <w:rFonts w:ascii="新細明體" w:hAnsi="新細明體"/>
                <w:color w:val="000000"/>
                <w:spacing w:val="20"/>
                <w:szCs w:val="24"/>
              </w:rPr>
            </w:pPr>
            <w:r w:rsidRPr="001A60B1">
              <w:rPr>
                <w:rFonts w:ascii="新細明體" w:hAnsi="新細明體" w:hint="eastAsia"/>
                <w:color w:val="000000"/>
                <w:spacing w:val="20"/>
              </w:rPr>
              <w:t>三、</w:t>
            </w:r>
            <w:r w:rsidRPr="001A60B1">
              <w:rPr>
                <w:rFonts w:ascii="新細明體" w:hAnsi="新細明體" w:hint="eastAsia"/>
                <w:color w:val="000000"/>
                <w:spacing w:val="20"/>
                <w:szCs w:val="24"/>
              </w:rPr>
              <w:t>承銷商輔導發行公司或外國發行人發行普通公司債，應自訂價後一定期間內完成債券之發行。</w:t>
            </w:r>
          </w:p>
          <w:p w14:paraId="3FA418DC" w14:textId="77777777" w:rsidR="001A60B1" w:rsidRPr="001A60B1" w:rsidRDefault="001A60B1" w:rsidP="001A60B1">
            <w:pPr>
              <w:spacing w:before="0" w:beforeAutospacing="0" w:afterLines="0" w:line="400" w:lineRule="exact"/>
              <w:ind w:leftChars="-46" w:left="324" w:rightChars="24" w:right="58" w:hangingChars="155" w:hanging="434"/>
              <w:jc w:val="both"/>
              <w:rPr>
                <w:rFonts w:ascii="新細明體" w:hAnsi="新細明體"/>
                <w:color w:val="000000"/>
                <w:spacing w:val="20"/>
                <w:szCs w:val="20"/>
              </w:rPr>
            </w:pPr>
            <w:r w:rsidRPr="001A60B1">
              <w:rPr>
                <w:rFonts w:ascii="新細明體" w:hAnsi="新細明體" w:hint="eastAsia"/>
                <w:color w:val="000000"/>
                <w:spacing w:val="20"/>
                <w:szCs w:val="24"/>
              </w:rPr>
              <w:t xml:space="preserve">    前項所稱一定期間不得長於三十</w:t>
            </w:r>
            <w:proofErr w:type="gramStart"/>
            <w:r w:rsidRPr="001A60B1">
              <w:rPr>
                <w:rFonts w:ascii="新細明體" w:hAnsi="新細明體" w:hint="eastAsia"/>
                <w:color w:val="000000"/>
                <w:spacing w:val="20"/>
                <w:szCs w:val="24"/>
              </w:rPr>
              <w:t>個</w:t>
            </w:r>
            <w:proofErr w:type="gramEnd"/>
            <w:r w:rsidRPr="001A60B1">
              <w:rPr>
                <w:rFonts w:ascii="新細明體" w:hAnsi="新細明體" w:hint="eastAsia"/>
                <w:color w:val="000000"/>
                <w:spacing w:val="20"/>
                <w:szCs w:val="24"/>
              </w:rPr>
              <w:t>營業日。</w:t>
            </w:r>
          </w:p>
          <w:p w14:paraId="155A8CC3" w14:textId="77777777" w:rsidR="001A60B1" w:rsidRPr="001A60B1" w:rsidRDefault="001A60B1" w:rsidP="001A60B1">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1A60B1">
              <w:rPr>
                <w:rFonts w:ascii="新細明體" w:hAnsi="新細明體" w:hint="eastAsia"/>
                <w:color w:val="000000"/>
                <w:spacing w:val="20"/>
                <w:szCs w:val="20"/>
              </w:rPr>
              <w:t>四、與發行公司或外國發行人正式簽訂承銷相關契約。</w:t>
            </w:r>
          </w:p>
          <w:p w14:paraId="4DD6CA57" w14:textId="77777777" w:rsidR="001A60B1" w:rsidRPr="001A60B1" w:rsidRDefault="001A60B1" w:rsidP="001A60B1">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1A60B1">
              <w:rPr>
                <w:rFonts w:ascii="新細明體" w:hAnsi="新細明體" w:hint="eastAsia"/>
                <w:color w:val="000000"/>
                <w:spacing w:val="20"/>
                <w:szCs w:val="20"/>
              </w:rPr>
              <w:t>五、</w:t>
            </w:r>
            <w:proofErr w:type="gramStart"/>
            <w:r w:rsidRPr="001A60B1">
              <w:rPr>
                <w:rFonts w:ascii="新細明體" w:hAnsi="新細明體" w:hint="eastAsia"/>
                <w:color w:val="000000"/>
                <w:spacing w:val="20"/>
                <w:szCs w:val="20"/>
              </w:rPr>
              <w:t>備妥書件</w:t>
            </w:r>
            <w:proofErr w:type="gramEnd"/>
            <w:r w:rsidRPr="001A60B1">
              <w:rPr>
                <w:rFonts w:ascii="新細明體" w:hAnsi="新細明體" w:hint="eastAsia"/>
                <w:color w:val="000000"/>
                <w:spacing w:val="20"/>
                <w:szCs w:val="20"/>
              </w:rPr>
              <w:t>向券商公會提出公開承銷申報備查。</w:t>
            </w:r>
          </w:p>
          <w:p w14:paraId="441D399B" w14:textId="77777777" w:rsidR="001A60B1" w:rsidRPr="001A60B1" w:rsidRDefault="001A60B1" w:rsidP="001A60B1">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1A60B1">
              <w:rPr>
                <w:rFonts w:ascii="新細明體" w:hAnsi="新細明體" w:hint="eastAsia"/>
                <w:color w:val="000000"/>
                <w:spacing w:val="20"/>
                <w:szCs w:val="20"/>
              </w:rPr>
              <w:t>六、依規定辦理承銷相關公告並進行承銷作業。</w:t>
            </w:r>
          </w:p>
          <w:p w14:paraId="3037CC85" w14:textId="77777777" w:rsidR="001A60B1" w:rsidRPr="001A60B1" w:rsidRDefault="001A60B1" w:rsidP="001A60B1">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1A60B1">
              <w:rPr>
                <w:rFonts w:ascii="新細明體" w:hAnsi="新細明體" w:hint="eastAsia"/>
                <w:color w:val="000000"/>
                <w:spacing w:val="20"/>
                <w:szCs w:val="20"/>
              </w:rPr>
              <w:t>七、按季追蹤發行公司募集公司債計畫執行情形，即應就</w:t>
            </w:r>
            <w:r w:rsidRPr="001A60B1">
              <w:rPr>
                <w:rFonts w:ascii="Arial" w:hAnsi="Arial"/>
                <w:color w:val="000000"/>
                <w:spacing w:val="24"/>
                <w:szCs w:val="20"/>
              </w:rPr>
              <w:t>資金執行進度、未支用資金用途之合理性</w:t>
            </w:r>
            <w:r w:rsidRPr="001A60B1">
              <w:rPr>
                <w:rFonts w:ascii="新細明體" w:hAnsi="新細明體" w:hint="eastAsia"/>
                <w:color w:val="000000"/>
                <w:spacing w:val="20"/>
                <w:szCs w:val="20"/>
              </w:rPr>
              <w:t>及是否涉</w:t>
            </w:r>
            <w:r w:rsidRPr="001A60B1">
              <w:rPr>
                <w:rFonts w:ascii="新細明體" w:hAnsi="新細明體" w:hint="eastAsia"/>
                <w:color w:val="000000"/>
                <w:spacing w:val="20"/>
                <w:szCs w:val="20"/>
              </w:rPr>
              <w:lastRenderedPageBreak/>
              <w:t>及計畫變更，按季出具評估意見，並請發行公司依規定公告揭露於主管機關指定之資訊申報網站。</w:t>
            </w:r>
          </w:p>
          <w:p w14:paraId="67ADE2A8" w14:textId="77777777" w:rsidR="001A60B1" w:rsidRPr="001A60B1" w:rsidRDefault="001A60B1" w:rsidP="001A60B1">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1A60B1">
              <w:rPr>
                <w:rFonts w:ascii="Arial" w:hAnsi="Arial" w:hint="eastAsia"/>
                <w:color w:val="000000"/>
                <w:spacing w:val="24"/>
                <w:szCs w:val="20"/>
              </w:rPr>
              <w:t>八、</w:t>
            </w:r>
            <w:r w:rsidRPr="001A60B1">
              <w:rPr>
                <w:rFonts w:ascii="新細明體" w:hAnsi="新細明體" w:hint="eastAsia"/>
                <w:color w:val="000000"/>
                <w:spacing w:val="24"/>
                <w:szCs w:val="20"/>
              </w:rPr>
              <w:t>應</w:t>
            </w:r>
            <w:r w:rsidRPr="001A60B1">
              <w:rPr>
                <w:rFonts w:ascii="新細明體" w:hAnsi="新細明體" w:hint="eastAsia"/>
                <w:color w:val="000000"/>
                <w:spacing w:val="20"/>
                <w:szCs w:val="20"/>
              </w:rPr>
              <w:t>接受</w:t>
            </w:r>
            <w:r w:rsidRPr="001A60B1">
              <w:rPr>
                <w:rFonts w:ascii="新細明體" w:hAnsi="新細明體" w:hint="eastAsia"/>
                <w:color w:val="000000"/>
                <w:spacing w:val="24"/>
                <w:szCs w:val="20"/>
              </w:rPr>
              <w:t>外國發行人</w:t>
            </w:r>
            <w:r w:rsidRPr="001A60B1">
              <w:rPr>
                <w:rFonts w:ascii="新細明體" w:hAnsi="新細明體" w:hint="eastAsia"/>
                <w:color w:val="000000"/>
                <w:spacing w:val="20"/>
                <w:szCs w:val="20"/>
              </w:rPr>
              <w:t>委任，</w:t>
            </w:r>
            <w:r w:rsidRPr="001A60B1">
              <w:rPr>
                <w:rFonts w:ascii="新細明體" w:hAnsi="新細明體" w:hint="eastAsia"/>
                <w:color w:val="000000"/>
                <w:spacing w:val="24"/>
                <w:szCs w:val="20"/>
              </w:rPr>
              <w:t>於募集完成年度及其後三個會計年度，指定專責人員協助及指導</w:t>
            </w:r>
            <w:r w:rsidRPr="001A60B1">
              <w:rPr>
                <w:rFonts w:ascii="新細明體" w:hAnsi="新細明體" w:hint="eastAsia"/>
                <w:color w:val="000000"/>
                <w:spacing w:val="20"/>
                <w:szCs w:val="20"/>
              </w:rPr>
              <w:t>其</w:t>
            </w:r>
            <w:r w:rsidRPr="001A60B1">
              <w:rPr>
                <w:rFonts w:ascii="新細明體" w:hAnsi="新細明體" w:hint="eastAsia"/>
                <w:color w:val="000000"/>
                <w:spacing w:val="24"/>
                <w:szCs w:val="20"/>
              </w:rPr>
              <w:t>遵循中華民國證券相關法令等。（但發行普通公司債者，不在此限）</w:t>
            </w:r>
            <w:r w:rsidRPr="001A60B1">
              <w:rPr>
                <w:rFonts w:ascii="新細明體" w:hAnsi="新細明體" w:hint="eastAsia"/>
                <w:color w:val="000000"/>
                <w:spacing w:val="20"/>
                <w:szCs w:val="20"/>
              </w:rPr>
              <w:t>前開</w:t>
            </w:r>
            <w:r w:rsidRPr="001A60B1">
              <w:rPr>
                <w:rFonts w:ascii="新細明體" w:hAnsi="新細明體" w:hint="eastAsia"/>
                <w:color w:val="000000"/>
                <w:spacing w:val="24"/>
                <w:szCs w:val="20"/>
              </w:rPr>
              <w:t>主辦證券承銷商與委任公司訂定之委任契約應經委任公司董事會通過。</w:t>
            </w:r>
          </w:p>
          <w:p w14:paraId="488C7147" w14:textId="77777777" w:rsidR="008812C2" w:rsidRPr="001A60B1"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05F6037A" w14:textId="77777777" w:rsidR="001A60B1" w:rsidRPr="001A60B1" w:rsidRDefault="001A60B1" w:rsidP="001A60B1">
            <w:pPr>
              <w:snapToGrid w:val="0"/>
              <w:spacing w:before="0" w:beforeAutospacing="0" w:afterLines="0" w:line="400" w:lineRule="exact"/>
              <w:rPr>
                <w:rFonts w:ascii="新細明體" w:eastAsia="細明體" w:hAnsi="新細明體" w:cs="Courier New"/>
                <w:color w:val="000000"/>
                <w:szCs w:val="24"/>
              </w:rPr>
            </w:pPr>
            <w:r w:rsidRPr="001A60B1">
              <w:rPr>
                <w:rFonts w:ascii="新細明體" w:eastAsia="細明體" w:hAnsi="新細明體" w:cs="Courier New" w:hint="eastAsia"/>
                <w:color w:val="000000"/>
                <w:szCs w:val="24"/>
              </w:rPr>
              <w:lastRenderedPageBreak/>
              <w:t>法令規章：</w:t>
            </w:r>
          </w:p>
          <w:p w14:paraId="49F010EC" w14:textId="77777777" w:rsidR="001A60B1" w:rsidRPr="001A60B1" w:rsidRDefault="001A60B1" w:rsidP="001A60B1">
            <w:pPr>
              <w:numPr>
                <w:ilvl w:val="0"/>
                <w:numId w:val="7"/>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Cs w:val="24"/>
              </w:rPr>
            </w:pPr>
            <w:r w:rsidRPr="001A60B1">
              <w:rPr>
                <w:rFonts w:ascii="新細明體" w:eastAsia="細明體" w:hAnsi="新細明體" w:cs="Courier New" w:hint="eastAsia"/>
                <w:color w:val="000000"/>
                <w:szCs w:val="24"/>
              </w:rPr>
              <w:t>發行人募集與發行有價證券處理準則</w:t>
            </w:r>
          </w:p>
          <w:p w14:paraId="19C61104" w14:textId="77777777" w:rsidR="001A60B1" w:rsidRPr="001A60B1" w:rsidRDefault="001A60B1" w:rsidP="001A60B1">
            <w:pPr>
              <w:numPr>
                <w:ilvl w:val="0"/>
                <w:numId w:val="7"/>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Cs w:val="24"/>
              </w:rPr>
            </w:pPr>
            <w:r w:rsidRPr="001A60B1">
              <w:rPr>
                <w:rFonts w:ascii="新細明體" w:eastAsia="細明體" w:hAnsi="新細明體" w:cs="Courier New" w:hint="eastAsia"/>
                <w:color w:val="000000"/>
                <w:spacing w:val="20"/>
                <w:szCs w:val="24"/>
              </w:rPr>
              <w:t>外國發行人募集與發行有價證券處理準則</w:t>
            </w:r>
          </w:p>
          <w:p w14:paraId="5E8793C7" w14:textId="77777777" w:rsidR="001A60B1" w:rsidRPr="001A60B1" w:rsidRDefault="001A60B1" w:rsidP="001A60B1">
            <w:pPr>
              <w:numPr>
                <w:ilvl w:val="0"/>
                <w:numId w:val="7"/>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Cs w:val="24"/>
              </w:rPr>
            </w:pPr>
            <w:r w:rsidRPr="001A60B1">
              <w:rPr>
                <w:rFonts w:ascii="新細明體" w:eastAsia="細明體" w:hAnsi="新細明體" w:cs="Courier New" w:hint="eastAsia"/>
                <w:color w:val="000000"/>
                <w:spacing w:val="20"/>
                <w:szCs w:val="24"/>
              </w:rPr>
              <w:t>券商公會證券承銷商受託辦理發行人募集與發行有價證券承銷</w:t>
            </w:r>
            <w:r w:rsidRPr="001A60B1">
              <w:rPr>
                <w:rFonts w:ascii="新細明體" w:eastAsia="細明體" w:hAnsi="新細明體" w:cs="Courier New" w:hint="eastAsia"/>
                <w:color w:val="000000"/>
                <w:szCs w:val="24"/>
              </w:rPr>
              <w:t>商</w:t>
            </w:r>
            <w:r w:rsidRPr="001A60B1">
              <w:rPr>
                <w:rFonts w:ascii="新細明體" w:eastAsia="細明體" w:hAnsi="新細明體" w:cs="Courier New" w:hint="eastAsia"/>
                <w:color w:val="000000"/>
                <w:spacing w:val="20"/>
                <w:szCs w:val="24"/>
              </w:rPr>
              <w:t>評估報告之評估查核程序</w:t>
            </w:r>
          </w:p>
          <w:p w14:paraId="123D2485" w14:textId="77777777" w:rsidR="001A60B1" w:rsidRPr="001A60B1" w:rsidRDefault="001A60B1" w:rsidP="001A60B1">
            <w:pPr>
              <w:numPr>
                <w:ilvl w:val="0"/>
                <w:numId w:val="7"/>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Cs w:val="24"/>
              </w:rPr>
            </w:pPr>
            <w:r w:rsidRPr="001A60B1">
              <w:rPr>
                <w:rFonts w:ascii="新細明體" w:eastAsia="細明體" w:hAnsi="新細明體" w:cs="Courier New" w:hint="eastAsia"/>
                <w:color w:val="000000"/>
                <w:spacing w:val="20"/>
                <w:szCs w:val="24"/>
              </w:rPr>
              <w:t>券商公會外國發行人募集與發行有價證券承銷商評估報告之評估查核程序</w:t>
            </w:r>
          </w:p>
          <w:p w14:paraId="4EAEB305" w14:textId="77777777" w:rsidR="001A60B1" w:rsidRPr="001A60B1" w:rsidRDefault="001A60B1" w:rsidP="001A60B1">
            <w:pPr>
              <w:numPr>
                <w:ilvl w:val="0"/>
                <w:numId w:val="7"/>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Cs w:val="24"/>
              </w:rPr>
            </w:pPr>
            <w:r w:rsidRPr="001A60B1">
              <w:rPr>
                <w:rFonts w:ascii="新細明體" w:eastAsia="細明體" w:hAnsi="新細明體" w:cs="Courier New" w:hint="eastAsia"/>
                <w:color w:val="000000"/>
                <w:szCs w:val="24"/>
              </w:rPr>
              <w:t>券商公會發行人募集與發行有價證券承銷商評估報告應行記載事項要點</w:t>
            </w:r>
          </w:p>
          <w:p w14:paraId="1F16A335" w14:textId="77777777" w:rsidR="001A60B1" w:rsidRPr="001A60B1" w:rsidRDefault="001A60B1" w:rsidP="001A60B1">
            <w:pPr>
              <w:numPr>
                <w:ilvl w:val="0"/>
                <w:numId w:val="7"/>
              </w:numPr>
              <w:tabs>
                <w:tab w:val="num" w:pos="510"/>
              </w:tabs>
              <w:spacing w:before="0" w:beforeAutospacing="0" w:afterLines="0" w:line="400" w:lineRule="exact"/>
              <w:ind w:left="510" w:right="57" w:hanging="510"/>
              <w:jc w:val="both"/>
              <w:rPr>
                <w:rFonts w:ascii="新細明體" w:eastAsia="細明體" w:hAnsi="新細明體" w:cs="Courier New"/>
                <w:color w:val="000000"/>
                <w:spacing w:val="20"/>
                <w:szCs w:val="24"/>
              </w:rPr>
            </w:pPr>
            <w:r w:rsidRPr="001A60B1">
              <w:rPr>
                <w:rFonts w:ascii="新細明體" w:eastAsia="細明體" w:hAnsi="新細明體" w:cs="Courier New" w:hint="eastAsia"/>
                <w:color w:val="000000"/>
                <w:spacing w:val="20"/>
                <w:szCs w:val="24"/>
              </w:rPr>
              <w:t>券商公會外國發行人募集與發行有價</w:t>
            </w:r>
            <w:r w:rsidRPr="001A60B1">
              <w:rPr>
                <w:rFonts w:ascii="新細明體" w:eastAsia="細明體" w:hAnsi="新細明體" w:cs="Courier New" w:hint="eastAsia"/>
                <w:color w:val="000000"/>
                <w:spacing w:val="20"/>
                <w:szCs w:val="24"/>
              </w:rPr>
              <w:lastRenderedPageBreak/>
              <w:t>證券承銷商評估報告應行記載事項要點</w:t>
            </w:r>
          </w:p>
          <w:p w14:paraId="427FDA4E" w14:textId="77777777" w:rsidR="001A60B1" w:rsidRPr="001A60B1" w:rsidRDefault="001A60B1" w:rsidP="001A60B1">
            <w:pPr>
              <w:numPr>
                <w:ilvl w:val="0"/>
                <w:numId w:val="7"/>
              </w:numPr>
              <w:tabs>
                <w:tab w:val="num" w:pos="510"/>
              </w:tabs>
              <w:spacing w:before="0" w:beforeAutospacing="0" w:afterLines="0" w:line="400" w:lineRule="exact"/>
              <w:ind w:left="510" w:right="57" w:hanging="510"/>
              <w:jc w:val="both"/>
              <w:rPr>
                <w:rFonts w:ascii="新細明體" w:eastAsia="細明體" w:hAnsi="新細明體" w:cs="Courier New"/>
                <w:color w:val="000000"/>
                <w:spacing w:val="20"/>
                <w:sz w:val="22"/>
              </w:rPr>
            </w:pPr>
            <w:r w:rsidRPr="001A60B1">
              <w:rPr>
                <w:rFonts w:ascii="新細明體" w:eastAsia="細明體" w:hAnsi="新細明體" w:cs="Courier New" w:hint="eastAsia"/>
                <w:color w:val="000000"/>
                <w:spacing w:val="20"/>
                <w:sz w:val="22"/>
              </w:rPr>
              <w:t>公開發行公司現金增資或發行公司債計畫變更應注意事項</w:t>
            </w:r>
          </w:p>
          <w:p w14:paraId="3DE6C910" w14:textId="77777777" w:rsidR="001A60B1" w:rsidRPr="001A60B1" w:rsidRDefault="001A60B1" w:rsidP="001A60B1">
            <w:pPr>
              <w:numPr>
                <w:ilvl w:val="0"/>
                <w:numId w:val="7"/>
              </w:numPr>
              <w:tabs>
                <w:tab w:val="num" w:pos="510"/>
              </w:tabs>
              <w:spacing w:before="0" w:beforeAutospacing="0" w:afterLines="0" w:line="400" w:lineRule="exact"/>
              <w:ind w:left="510" w:right="57" w:hanging="510"/>
              <w:jc w:val="both"/>
              <w:rPr>
                <w:rFonts w:ascii="新細明體" w:eastAsia="細明體" w:hAnsi="新細明體" w:cs="Courier New"/>
                <w:color w:val="000000"/>
                <w:spacing w:val="20"/>
                <w:sz w:val="22"/>
              </w:rPr>
            </w:pPr>
            <w:r w:rsidRPr="001A60B1">
              <w:rPr>
                <w:rFonts w:ascii="新細明體" w:eastAsia="細明體" w:hAnsi="新細明體" w:cs="Courier New" w:hint="eastAsia"/>
                <w:color w:val="000000"/>
                <w:spacing w:val="20"/>
                <w:sz w:val="22"/>
              </w:rPr>
              <w:t>券商公會承銷商會員輔導發行公司募集與發行有價證券自律規則</w:t>
            </w:r>
          </w:p>
          <w:p w14:paraId="59BC45C6" w14:textId="77777777" w:rsidR="001A60B1" w:rsidRPr="001A60B1" w:rsidRDefault="001A60B1" w:rsidP="001A60B1">
            <w:pPr>
              <w:numPr>
                <w:ilvl w:val="0"/>
                <w:numId w:val="7"/>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 w:val="22"/>
              </w:rPr>
            </w:pPr>
            <w:r w:rsidRPr="001A60B1">
              <w:rPr>
                <w:rFonts w:ascii="新細明體" w:eastAsia="細明體" w:hAnsi="新細明體" w:cs="Courier New"/>
                <w:color w:val="000000"/>
                <w:spacing w:val="20"/>
                <w:sz w:val="22"/>
              </w:rPr>
              <w:t>證券承銷商辦理承銷案件對發行人進銷貨業務狀況評估報告查核規範</w:t>
            </w:r>
          </w:p>
          <w:p w14:paraId="4EE29605" w14:textId="53999B56" w:rsidR="008812C2" w:rsidRPr="001A60B1" w:rsidRDefault="001A60B1" w:rsidP="001A60B1">
            <w:pPr>
              <w:tabs>
                <w:tab w:val="left" w:pos="510"/>
              </w:tabs>
              <w:snapToGrid w:val="0"/>
              <w:spacing w:before="0" w:beforeAutospacing="0" w:afterLines="0" w:line="400" w:lineRule="exact"/>
              <w:ind w:left="471" w:right="57" w:hangingChars="181" w:hanging="471"/>
              <w:jc w:val="both"/>
              <w:rPr>
                <w:rFonts w:ascii="新細明體" w:hAnsi="新細明體"/>
                <w:color w:val="000000"/>
                <w:spacing w:val="20"/>
              </w:rPr>
            </w:pPr>
            <w:r w:rsidRPr="001A60B1">
              <w:rPr>
                <w:rFonts w:ascii="新細明體" w:eastAsia="細明體" w:hAnsi="新細明體" w:cs="Courier New" w:hint="eastAsia"/>
                <w:color w:val="000000"/>
                <w:spacing w:val="20"/>
                <w:sz w:val="22"/>
              </w:rPr>
              <w:t>(</w:t>
            </w:r>
            <w:r w:rsidRPr="001A60B1">
              <w:rPr>
                <w:rFonts w:ascii="新細明體" w:eastAsia="細明體" w:hAnsi="新細明體" w:cs="Courier New" w:hint="eastAsia"/>
                <w:color w:val="000000"/>
                <w:spacing w:val="20"/>
                <w:sz w:val="22"/>
              </w:rPr>
              <w:t>十</w:t>
            </w:r>
            <w:r w:rsidRPr="001A60B1">
              <w:rPr>
                <w:rFonts w:ascii="新細明體" w:eastAsia="細明體" w:hAnsi="新細明體" w:cs="Courier New" w:hint="eastAsia"/>
                <w:color w:val="000000"/>
                <w:spacing w:val="20"/>
                <w:sz w:val="22"/>
              </w:rPr>
              <w:t>)</w:t>
            </w:r>
            <w:r w:rsidRPr="001A60B1">
              <w:rPr>
                <w:rFonts w:ascii="新細明體" w:eastAsia="細明體" w:hAnsi="新細明體" w:cs="Courier New" w:hint="eastAsia"/>
                <w:color w:val="000000"/>
                <w:spacing w:val="20"/>
                <w:sz w:val="22"/>
              </w:rPr>
              <w:t>證交所</w:t>
            </w:r>
            <w:r w:rsidRPr="001A60B1">
              <w:rPr>
                <w:rFonts w:ascii="新細明體" w:eastAsia="細明體" w:hAnsi="新細明體" w:cs="Courier New" w:hint="eastAsia"/>
                <w:snapToGrid w:val="0"/>
                <w:color w:val="000000"/>
                <w:spacing w:val="20"/>
                <w:sz w:val="22"/>
              </w:rPr>
              <w:t>主辦證券承銷商受託協助委任公司遵循我國法令暨本公司上市相關規章應行注意事項要點</w:t>
            </w:r>
          </w:p>
        </w:tc>
      </w:tr>
    </w:tbl>
    <w:p w14:paraId="6FD22C7E" w14:textId="77777777" w:rsidR="008812C2" w:rsidRDefault="008812C2" w:rsidP="00A26ED1">
      <w:pPr>
        <w:spacing w:after="190"/>
      </w:pPr>
    </w:p>
    <w:p w14:paraId="0776AC35" w14:textId="3B1FCC92" w:rsidR="008812C2" w:rsidRDefault="008812C2">
      <w:pPr>
        <w:widowControl/>
        <w:spacing w:before="0" w:beforeAutospacing="0" w:afterLines="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5383E95C" w14:textId="77777777" w:rsidTr="00A53C79">
        <w:trPr>
          <w:trHeight w:val="441"/>
          <w:tblHeader/>
        </w:trPr>
        <w:tc>
          <w:tcPr>
            <w:tcW w:w="1526" w:type="dxa"/>
          </w:tcPr>
          <w:p w14:paraId="71CE8B0A"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1BB8FEC3"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231249B2"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0FA1F6C0"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74900D0E" w14:textId="77777777" w:rsidTr="00A53C79">
        <w:trPr>
          <w:trHeight w:val="4620"/>
        </w:trPr>
        <w:tc>
          <w:tcPr>
            <w:tcW w:w="1526" w:type="dxa"/>
          </w:tcPr>
          <w:p w14:paraId="2F762A39" w14:textId="77777777" w:rsidR="002561F5" w:rsidRPr="00D371C9" w:rsidRDefault="002561F5" w:rsidP="002561F5">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CA-15105</w:t>
            </w:r>
          </w:p>
          <w:p w14:paraId="633E971C" w14:textId="77777777" w:rsidR="002561F5" w:rsidRPr="00D371C9" w:rsidRDefault="002561F5" w:rsidP="002561F5">
            <w:pPr>
              <w:spacing w:before="0" w:beforeAutospacing="0" w:afterLines="0" w:line="400" w:lineRule="exact"/>
              <w:jc w:val="center"/>
              <w:rPr>
                <w:rFonts w:ascii="新細明體" w:hAnsi="新細明體"/>
                <w:color w:val="000000"/>
                <w:spacing w:val="20"/>
              </w:rPr>
            </w:pPr>
          </w:p>
          <w:p w14:paraId="7337F52B" w14:textId="77777777" w:rsidR="002561F5" w:rsidRPr="00D371C9" w:rsidRDefault="002561F5" w:rsidP="002561F5">
            <w:pPr>
              <w:spacing w:before="0" w:beforeAutospacing="0" w:afterLines="0" w:line="400" w:lineRule="exact"/>
              <w:jc w:val="center"/>
              <w:rPr>
                <w:rFonts w:ascii="新細明體" w:hAnsi="新細明體"/>
                <w:color w:val="000000"/>
                <w:spacing w:val="20"/>
              </w:rPr>
            </w:pPr>
          </w:p>
          <w:p w14:paraId="44C57752" w14:textId="77777777" w:rsidR="002561F5" w:rsidRPr="00D371C9" w:rsidRDefault="002561F5" w:rsidP="002561F5">
            <w:pPr>
              <w:spacing w:before="0" w:beforeAutospacing="0" w:afterLines="0" w:line="400" w:lineRule="exact"/>
              <w:jc w:val="center"/>
              <w:rPr>
                <w:rFonts w:ascii="新細明體" w:hAnsi="新細明體"/>
                <w:color w:val="000000"/>
                <w:spacing w:val="20"/>
              </w:rPr>
            </w:pPr>
          </w:p>
          <w:p w14:paraId="069C3E73" w14:textId="77777777" w:rsidR="008812C2" w:rsidRPr="008279DF" w:rsidRDefault="008812C2" w:rsidP="00A53C79">
            <w:pPr>
              <w:spacing w:before="0" w:beforeAutospacing="0" w:afterLines="0" w:line="400" w:lineRule="exact"/>
              <w:jc w:val="center"/>
              <w:rPr>
                <w:rFonts w:ascii="新細明體" w:hAnsi="新細明體"/>
                <w:color w:val="000000"/>
                <w:spacing w:val="24"/>
              </w:rPr>
            </w:pPr>
          </w:p>
        </w:tc>
        <w:tc>
          <w:tcPr>
            <w:tcW w:w="2436" w:type="dxa"/>
          </w:tcPr>
          <w:p w14:paraId="0C7C3F81" w14:textId="77777777" w:rsidR="002561F5" w:rsidRPr="00D371C9" w:rsidRDefault="002561F5" w:rsidP="002561F5">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公開招募作業</w:t>
            </w:r>
          </w:p>
          <w:p w14:paraId="159CFE13" w14:textId="77777777" w:rsidR="002561F5" w:rsidRPr="00D371C9" w:rsidRDefault="002561F5" w:rsidP="002561F5">
            <w:pPr>
              <w:spacing w:before="0" w:beforeAutospacing="0" w:afterLines="0" w:line="400" w:lineRule="exact"/>
              <w:ind w:left="34" w:hanging="34"/>
              <w:jc w:val="both"/>
              <w:rPr>
                <w:rFonts w:ascii="新細明體" w:hAnsi="新細明體"/>
                <w:color w:val="000000"/>
                <w:spacing w:val="20"/>
              </w:rPr>
            </w:pPr>
          </w:p>
          <w:p w14:paraId="331474F4" w14:textId="77777777" w:rsidR="008812C2" w:rsidRPr="008279DF" w:rsidRDefault="008812C2" w:rsidP="00A53C79">
            <w:pPr>
              <w:spacing w:before="0" w:beforeAutospacing="0" w:afterLines="0" w:line="400" w:lineRule="exact"/>
              <w:rPr>
                <w:rFonts w:ascii="新細明體" w:hAnsi="新細明體"/>
                <w:color w:val="000000"/>
                <w:spacing w:val="24"/>
              </w:rPr>
            </w:pPr>
          </w:p>
        </w:tc>
        <w:tc>
          <w:tcPr>
            <w:tcW w:w="7081" w:type="dxa"/>
          </w:tcPr>
          <w:p w14:paraId="50D2E50A" w14:textId="77777777" w:rsidR="002561F5" w:rsidRPr="002561F5" w:rsidRDefault="002561F5" w:rsidP="002561F5">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2561F5">
              <w:rPr>
                <w:rFonts w:ascii="新細明體" w:hAnsi="新細明體" w:hint="eastAsia"/>
                <w:color w:val="000000"/>
                <w:spacing w:val="24"/>
                <w:szCs w:val="20"/>
              </w:rPr>
              <w:t>一、</w:t>
            </w:r>
            <w:r w:rsidRPr="002561F5">
              <w:rPr>
                <w:rFonts w:ascii="新細明體" w:hAnsi="新細明體" w:hint="eastAsia"/>
                <w:color w:val="000000"/>
                <w:spacing w:val="20"/>
                <w:szCs w:val="20"/>
              </w:rPr>
              <w:t>應依券商公會「證券承銷商受託辦理發行人募集與發行有價證券承銷商評估報告之評估查核程序」進行各項評估程序，並應保留工作底稿且裝訂成冊。</w:t>
            </w:r>
          </w:p>
          <w:p w14:paraId="45A984C7" w14:textId="77777777" w:rsidR="002561F5" w:rsidRPr="002561F5" w:rsidRDefault="002561F5" w:rsidP="002561F5">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2561F5">
              <w:rPr>
                <w:rFonts w:ascii="新細明體" w:hAnsi="新細明體" w:hint="eastAsia"/>
                <w:color w:val="000000"/>
                <w:spacing w:val="20"/>
                <w:szCs w:val="20"/>
              </w:rPr>
              <w:t>二、評估報告應依據券商公會「發行人募集與發行有價證券承銷商評估報告應行記載事項要點」進行撰寫。</w:t>
            </w:r>
          </w:p>
          <w:p w14:paraId="13579F76" w14:textId="77777777" w:rsidR="002561F5" w:rsidRPr="002561F5" w:rsidRDefault="002561F5" w:rsidP="002561F5">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2561F5">
              <w:rPr>
                <w:rFonts w:ascii="新細明體" w:hAnsi="新細明體" w:hint="eastAsia"/>
                <w:color w:val="000000"/>
                <w:spacing w:val="20"/>
                <w:szCs w:val="20"/>
              </w:rPr>
              <w:t>三、案件生效後，與發行公司正式簽訂承銷相關契約。</w:t>
            </w:r>
          </w:p>
          <w:p w14:paraId="238D2B30" w14:textId="77777777" w:rsidR="002561F5" w:rsidRPr="002561F5" w:rsidRDefault="002561F5" w:rsidP="002561F5">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2561F5">
              <w:rPr>
                <w:rFonts w:ascii="新細明體" w:hAnsi="新細明體" w:hint="eastAsia"/>
                <w:color w:val="000000"/>
                <w:spacing w:val="20"/>
                <w:szCs w:val="20"/>
              </w:rPr>
              <w:t>四、</w:t>
            </w:r>
            <w:proofErr w:type="gramStart"/>
            <w:r w:rsidRPr="002561F5">
              <w:rPr>
                <w:rFonts w:ascii="新細明體" w:hAnsi="新細明體" w:hint="eastAsia"/>
                <w:color w:val="000000"/>
                <w:spacing w:val="20"/>
                <w:szCs w:val="20"/>
              </w:rPr>
              <w:t>備妥書件</w:t>
            </w:r>
            <w:proofErr w:type="gramEnd"/>
            <w:r w:rsidRPr="002561F5">
              <w:rPr>
                <w:rFonts w:ascii="新細明體" w:hAnsi="新細明體" w:hint="eastAsia"/>
                <w:color w:val="000000"/>
                <w:spacing w:val="20"/>
                <w:szCs w:val="20"/>
              </w:rPr>
              <w:t>向券商公會提出公開承銷申報備查。</w:t>
            </w:r>
            <w:r w:rsidRPr="002561F5">
              <w:rPr>
                <w:rFonts w:ascii="新細明體" w:hAnsi="新細明體" w:hint="eastAsia"/>
                <w:color w:val="000000"/>
                <w:spacing w:val="24"/>
                <w:szCs w:val="20"/>
              </w:rPr>
              <w:t>（若無公開承銷則免）</w:t>
            </w:r>
          </w:p>
          <w:p w14:paraId="79BEA88D" w14:textId="77777777" w:rsidR="002561F5" w:rsidRPr="002561F5" w:rsidRDefault="002561F5" w:rsidP="002561F5">
            <w:pPr>
              <w:spacing w:before="0" w:beforeAutospacing="0" w:afterLines="0" w:line="400" w:lineRule="exact"/>
              <w:ind w:left="557" w:rightChars="24" w:right="58" w:hangingChars="199" w:hanging="557"/>
              <w:jc w:val="both"/>
              <w:rPr>
                <w:rFonts w:ascii="新細明體" w:hAnsi="新細明體"/>
                <w:color w:val="000000"/>
                <w:spacing w:val="24"/>
                <w:szCs w:val="20"/>
              </w:rPr>
            </w:pPr>
            <w:r w:rsidRPr="002561F5">
              <w:rPr>
                <w:rFonts w:ascii="新細明體" w:hAnsi="新細明體" w:hint="eastAsia"/>
                <w:color w:val="000000"/>
                <w:spacing w:val="20"/>
                <w:szCs w:val="20"/>
              </w:rPr>
              <w:t>五、刊登承銷相關公告並進行承銷作業。</w:t>
            </w:r>
            <w:r w:rsidRPr="002561F5">
              <w:rPr>
                <w:rFonts w:ascii="新細明體" w:hAnsi="新細明體" w:hint="eastAsia"/>
                <w:color w:val="000000"/>
                <w:spacing w:val="24"/>
                <w:szCs w:val="20"/>
              </w:rPr>
              <w:t>（若無公開承銷則免）</w:t>
            </w:r>
          </w:p>
          <w:p w14:paraId="32D790CE" w14:textId="77777777" w:rsidR="008812C2" w:rsidRPr="00992319"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532843AF" w14:textId="77777777" w:rsidR="002561F5" w:rsidRPr="002561F5" w:rsidRDefault="002561F5" w:rsidP="002561F5">
            <w:pPr>
              <w:snapToGrid w:val="0"/>
              <w:spacing w:before="0" w:beforeAutospacing="0" w:afterLines="0" w:line="400" w:lineRule="exact"/>
              <w:ind w:left="572" w:hanging="572"/>
              <w:rPr>
                <w:rFonts w:ascii="新細明體" w:eastAsia="細明體" w:hAnsi="新細明體" w:cs="Courier New"/>
                <w:color w:val="000000"/>
                <w:spacing w:val="20"/>
                <w:szCs w:val="24"/>
              </w:rPr>
            </w:pPr>
            <w:r w:rsidRPr="002561F5">
              <w:rPr>
                <w:rFonts w:ascii="新細明體" w:eastAsia="細明體" w:hAnsi="新細明體" w:cs="Courier New" w:hint="eastAsia"/>
                <w:color w:val="000000"/>
                <w:spacing w:val="20"/>
                <w:szCs w:val="24"/>
              </w:rPr>
              <w:t>法令規章：</w:t>
            </w:r>
          </w:p>
          <w:p w14:paraId="4AB96B3D" w14:textId="77777777" w:rsidR="002561F5" w:rsidRPr="002561F5" w:rsidRDefault="002561F5" w:rsidP="002561F5">
            <w:pPr>
              <w:snapToGrid w:val="0"/>
              <w:spacing w:before="0" w:beforeAutospacing="0" w:afterLines="0" w:line="400" w:lineRule="exact"/>
              <w:ind w:left="519" w:hanging="489"/>
              <w:rPr>
                <w:rFonts w:ascii="新細明體" w:eastAsia="細明體" w:hAnsi="新細明體" w:cs="Courier New"/>
                <w:color w:val="000000"/>
                <w:spacing w:val="20"/>
                <w:szCs w:val="24"/>
              </w:rPr>
            </w:pPr>
            <w:r w:rsidRPr="002561F5">
              <w:rPr>
                <w:rFonts w:ascii="新細明體" w:eastAsia="細明體" w:hAnsi="新細明體" w:cs="Courier New" w:hint="eastAsia"/>
                <w:color w:val="000000"/>
                <w:spacing w:val="20"/>
                <w:szCs w:val="24"/>
              </w:rPr>
              <w:t>(</w:t>
            </w:r>
            <w:proofErr w:type="gramStart"/>
            <w:r w:rsidRPr="002561F5">
              <w:rPr>
                <w:rFonts w:ascii="新細明體" w:eastAsia="細明體" w:hAnsi="新細明體" w:cs="Courier New" w:hint="eastAsia"/>
                <w:color w:val="000000"/>
                <w:spacing w:val="20"/>
                <w:szCs w:val="24"/>
              </w:rPr>
              <w:t>一</w:t>
            </w:r>
            <w:proofErr w:type="gramEnd"/>
            <w:r w:rsidRPr="002561F5">
              <w:rPr>
                <w:rFonts w:ascii="新細明體" w:eastAsia="細明體" w:hAnsi="新細明體" w:cs="Courier New" w:hint="eastAsia"/>
                <w:color w:val="000000"/>
                <w:spacing w:val="20"/>
                <w:szCs w:val="24"/>
              </w:rPr>
              <w:t>)</w:t>
            </w:r>
            <w:r w:rsidRPr="002561F5">
              <w:rPr>
                <w:rFonts w:ascii="新細明體" w:eastAsia="細明體" w:hAnsi="新細明體" w:cs="Courier New" w:hint="eastAsia"/>
                <w:color w:val="000000"/>
                <w:spacing w:val="20"/>
                <w:szCs w:val="24"/>
              </w:rPr>
              <w:t>發行人募集與發行有價證券處理準則</w:t>
            </w:r>
          </w:p>
          <w:p w14:paraId="4653D4C2" w14:textId="77777777" w:rsidR="002561F5" w:rsidRPr="002561F5" w:rsidRDefault="002561F5" w:rsidP="002561F5">
            <w:pPr>
              <w:tabs>
                <w:tab w:val="left" w:pos="533"/>
              </w:tabs>
              <w:snapToGrid w:val="0"/>
              <w:spacing w:before="0" w:beforeAutospacing="0" w:afterLines="0" w:line="400" w:lineRule="exact"/>
              <w:ind w:leftChars="-1" w:left="438" w:right="57" w:hangingChars="157" w:hanging="440"/>
              <w:jc w:val="both"/>
              <w:rPr>
                <w:rFonts w:ascii="新細明體" w:eastAsia="細明體" w:hAnsi="新細明體" w:cs="Courier New"/>
                <w:color w:val="000000"/>
                <w:spacing w:val="20"/>
                <w:szCs w:val="24"/>
              </w:rPr>
            </w:pPr>
            <w:r w:rsidRPr="002561F5">
              <w:rPr>
                <w:rFonts w:ascii="新細明體" w:eastAsia="細明體" w:hAnsi="新細明體" w:cs="Courier New" w:hint="eastAsia"/>
                <w:color w:val="000000"/>
                <w:spacing w:val="20"/>
                <w:szCs w:val="24"/>
              </w:rPr>
              <w:t>(</w:t>
            </w:r>
            <w:r w:rsidRPr="002561F5">
              <w:rPr>
                <w:rFonts w:ascii="新細明體" w:eastAsia="細明體" w:hAnsi="新細明體" w:cs="Courier New" w:hint="eastAsia"/>
                <w:color w:val="000000"/>
                <w:spacing w:val="20"/>
                <w:szCs w:val="24"/>
              </w:rPr>
              <w:t>二</w:t>
            </w:r>
            <w:r w:rsidRPr="002561F5">
              <w:rPr>
                <w:rFonts w:ascii="新細明體" w:eastAsia="細明體" w:hAnsi="新細明體" w:cs="Courier New" w:hint="eastAsia"/>
                <w:color w:val="000000"/>
                <w:spacing w:val="20"/>
                <w:szCs w:val="24"/>
              </w:rPr>
              <w:t>)</w:t>
            </w:r>
            <w:r w:rsidRPr="002561F5">
              <w:rPr>
                <w:rFonts w:ascii="新細明體" w:eastAsia="細明體" w:hAnsi="新細明體" w:cs="Courier New" w:hint="eastAsia"/>
                <w:color w:val="000000"/>
                <w:spacing w:val="20"/>
                <w:szCs w:val="24"/>
              </w:rPr>
              <w:t>券商公會發行人募集與發行有價證券承銷商評估報告應行記載事項要點</w:t>
            </w:r>
          </w:p>
          <w:p w14:paraId="1915E8E6" w14:textId="77777777" w:rsidR="002561F5" w:rsidRPr="002561F5" w:rsidRDefault="002561F5" w:rsidP="002561F5">
            <w:pPr>
              <w:tabs>
                <w:tab w:val="left" w:pos="533"/>
              </w:tabs>
              <w:snapToGrid w:val="0"/>
              <w:spacing w:before="0" w:beforeAutospacing="0" w:afterLines="0" w:line="400" w:lineRule="exact"/>
              <w:ind w:leftChars="-1" w:left="438" w:right="57" w:hangingChars="157" w:hanging="440"/>
              <w:jc w:val="both"/>
              <w:rPr>
                <w:rFonts w:ascii="新細明體" w:eastAsia="細明體" w:hAnsi="新細明體" w:cs="Courier New"/>
                <w:color w:val="000000"/>
                <w:spacing w:val="20"/>
                <w:szCs w:val="24"/>
              </w:rPr>
            </w:pPr>
          </w:p>
          <w:p w14:paraId="12DAF259" w14:textId="77777777" w:rsidR="008812C2" w:rsidRPr="002561F5"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2DBE1F96" w14:textId="77777777" w:rsidR="008812C2" w:rsidRDefault="008812C2" w:rsidP="00A26ED1">
      <w:pPr>
        <w:spacing w:after="190"/>
      </w:pPr>
    </w:p>
    <w:p w14:paraId="5187FC51" w14:textId="77777777" w:rsidR="008812C2" w:rsidRDefault="008812C2" w:rsidP="00A26ED1">
      <w:pPr>
        <w:spacing w:after="190"/>
      </w:pPr>
    </w:p>
    <w:p w14:paraId="1766F1E9" w14:textId="5551D24A" w:rsidR="008812C2" w:rsidRDefault="008812C2">
      <w:pPr>
        <w:widowControl/>
        <w:spacing w:before="0" w:beforeAutospacing="0" w:afterLines="0"/>
      </w:pPr>
      <w:r>
        <w:br w:type="page"/>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7C84F460" w14:textId="77777777" w:rsidTr="002561F5">
        <w:trPr>
          <w:trHeight w:val="441"/>
          <w:tblHeader/>
        </w:trPr>
        <w:tc>
          <w:tcPr>
            <w:tcW w:w="1526" w:type="dxa"/>
          </w:tcPr>
          <w:p w14:paraId="128C2AD9"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265490F0"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15491351"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2F76D2E2"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27B8BF42" w14:textId="77777777" w:rsidTr="002561F5">
        <w:trPr>
          <w:trHeight w:val="4620"/>
        </w:trPr>
        <w:tc>
          <w:tcPr>
            <w:tcW w:w="1526" w:type="dxa"/>
          </w:tcPr>
          <w:p w14:paraId="70B5999B" w14:textId="77777777" w:rsidR="009807DF" w:rsidRPr="00D371C9" w:rsidRDefault="009807DF" w:rsidP="009807DF">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CA-15106</w:t>
            </w:r>
          </w:p>
          <w:p w14:paraId="13A003A2" w14:textId="77777777" w:rsidR="008812C2" w:rsidRPr="008279DF" w:rsidRDefault="008812C2" w:rsidP="00A53C79">
            <w:pPr>
              <w:spacing w:before="0" w:beforeAutospacing="0" w:afterLines="0" w:line="400" w:lineRule="exact"/>
              <w:jc w:val="center"/>
              <w:rPr>
                <w:rFonts w:ascii="新細明體" w:hAnsi="新細明體"/>
                <w:color w:val="000000"/>
                <w:spacing w:val="24"/>
              </w:rPr>
            </w:pPr>
          </w:p>
        </w:tc>
        <w:tc>
          <w:tcPr>
            <w:tcW w:w="2436" w:type="dxa"/>
          </w:tcPr>
          <w:p w14:paraId="2AE2515D"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受益憑證作業</w:t>
            </w:r>
          </w:p>
          <w:p w14:paraId="7CB821F5" w14:textId="77777777" w:rsidR="008812C2" w:rsidRPr="008279DF" w:rsidRDefault="008812C2" w:rsidP="00A53C79">
            <w:pPr>
              <w:spacing w:before="0" w:beforeAutospacing="0" w:afterLines="0" w:line="400" w:lineRule="exact"/>
              <w:rPr>
                <w:rFonts w:ascii="新細明體" w:hAnsi="新細明體"/>
                <w:color w:val="000000"/>
                <w:spacing w:val="24"/>
              </w:rPr>
            </w:pPr>
          </w:p>
        </w:tc>
        <w:tc>
          <w:tcPr>
            <w:tcW w:w="7081" w:type="dxa"/>
          </w:tcPr>
          <w:p w14:paraId="6247925F" w14:textId="77777777" w:rsidR="009807DF" w:rsidRPr="00D371C9" w:rsidRDefault="009807DF" w:rsidP="009807DF">
            <w:pPr>
              <w:pStyle w:val="11"/>
              <w:tabs>
                <w:tab w:val="clear" w:pos="1077"/>
              </w:tabs>
              <w:spacing w:after="190"/>
              <w:ind w:left="573" w:rightChars="24" w:right="58" w:hangingChars="199" w:hanging="573"/>
              <w:rPr>
                <w:rFonts w:ascii="新細明體" w:hAnsi="新細明體"/>
                <w:color w:val="000000"/>
              </w:rPr>
            </w:pPr>
            <w:r w:rsidRPr="00D371C9">
              <w:rPr>
                <w:rFonts w:ascii="新細明體" w:hAnsi="新細明體" w:hint="eastAsia"/>
                <w:color w:val="000000"/>
              </w:rPr>
              <w:t>（刪除）</w:t>
            </w:r>
          </w:p>
          <w:p w14:paraId="3EFBB87A" w14:textId="77777777" w:rsidR="008812C2" w:rsidRPr="00992319"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314C9429" w14:textId="77777777" w:rsidR="009807DF" w:rsidRPr="009807DF" w:rsidRDefault="009807DF" w:rsidP="009807DF">
            <w:pPr>
              <w:widowControl/>
              <w:snapToGrid w:val="0"/>
              <w:spacing w:before="0" w:beforeAutospacing="0" w:afterLines="0" w:line="400" w:lineRule="exact"/>
              <w:rPr>
                <w:rFonts w:ascii="新細明體" w:hAnsi="新細明體"/>
                <w:color w:val="000000"/>
                <w:spacing w:val="20"/>
              </w:rPr>
            </w:pPr>
            <w:r w:rsidRPr="009807DF">
              <w:rPr>
                <w:rFonts w:ascii="新細明體" w:hAnsi="新細明體" w:hint="eastAsia"/>
                <w:color w:val="000000"/>
              </w:rPr>
              <w:t>法令規章：</w:t>
            </w:r>
          </w:p>
          <w:p w14:paraId="61DCAD4D" w14:textId="77777777" w:rsidR="009807DF" w:rsidRPr="009807DF" w:rsidRDefault="009807DF" w:rsidP="009807DF">
            <w:pPr>
              <w:tabs>
                <w:tab w:val="left" w:pos="533"/>
              </w:tabs>
              <w:snapToGrid w:val="0"/>
              <w:spacing w:before="0" w:beforeAutospacing="0" w:afterLines="0" w:line="400" w:lineRule="exact"/>
              <w:ind w:leftChars="-1" w:left="438" w:right="57" w:hangingChars="157" w:hanging="440"/>
              <w:jc w:val="both"/>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94.5.10</w:t>
            </w:r>
            <w:proofErr w:type="gramStart"/>
            <w:r w:rsidRPr="009807DF">
              <w:rPr>
                <w:rFonts w:ascii="新細明體" w:eastAsia="細明體" w:hAnsi="新細明體" w:cs="Courier New" w:hint="eastAsia"/>
                <w:color w:val="000000"/>
                <w:spacing w:val="20"/>
                <w:szCs w:val="24"/>
              </w:rPr>
              <w:t>金管證</w:t>
            </w:r>
            <w:proofErr w:type="gramEnd"/>
            <w:r w:rsidRPr="009807DF">
              <w:rPr>
                <w:rFonts w:ascii="新細明體" w:eastAsia="細明體" w:hAnsi="新細明體" w:cs="Courier New" w:hint="eastAsia"/>
                <w:color w:val="000000"/>
                <w:spacing w:val="20"/>
                <w:szCs w:val="24"/>
              </w:rPr>
              <w:t>四字第</w:t>
            </w:r>
            <w:r w:rsidRPr="009807DF">
              <w:rPr>
                <w:rFonts w:ascii="新細明體" w:eastAsia="細明體" w:hAnsi="新細明體" w:cs="Courier New" w:hint="eastAsia"/>
                <w:color w:val="000000"/>
                <w:spacing w:val="20"/>
                <w:szCs w:val="24"/>
              </w:rPr>
              <w:t>0940002039</w:t>
            </w:r>
            <w:r w:rsidRPr="009807DF">
              <w:rPr>
                <w:rFonts w:ascii="新細明體" w:eastAsia="細明體" w:hAnsi="新細明體" w:cs="Courier New" w:hint="eastAsia"/>
                <w:color w:val="000000"/>
                <w:spacing w:val="20"/>
                <w:szCs w:val="24"/>
              </w:rPr>
              <w:t>號函核准之「證券投資信託基金募集發行銷售及其申購或買回作業程序」第</w:t>
            </w:r>
            <w:r w:rsidRPr="009807DF">
              <w:rPr>
                <w:rFonts w:ascii="新細明體" w:eastAsia="細明體" w:hAnsi="新細明體" w:cs="Courier New" w:hint="eastAsia"/>
                <w:color w:val="000000"/>
                <w:spacing w:val="20"/>
                <w:szCs w:val="24"/>
              </w:rPr>
              <w:t>9</w:t>
            </w:r>
            <w:r w:rsidRPr="009807DF">
              <w:rPr>
                <w:rFonts w:ascii="新細明體" w:eastAsia="細明體" w:hAnsi="新細明體" w:cs="Courier New" w:hint="eastAsia"/>
                <w:color w:val="000000"/>
                <w:spacing w:val="20"/>
                <w:szCs w:val="24"/>
              </w:rPr>
              <w:t>條</w:t>
            </w:r>
          </w:p>
          <w:p w14:paraId="59E0FF8E" w14:textId="77777777" w:rsidR="008812C2" w:rsidRPr="009807DF"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3C780B97" w14:textId="77777777" w:rsidR="008812C2" w:rsidRDefault="008812C2" w:rsidP="00A26ED1">
      <w:pPr>
        <w:spacing w:after="190"/>
      </w:pPr>
    </w:p>
    <w:p w14:paraId="740E52D6" w14:textId="758E0431" w:rsidR="008812C2" w:rsidRDefault="008812C2">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10FC51A8" w14:textId="77777777" w:rsidTr="00A53C79">
        <w:trPr>
          <w:trHeight w:val="441"/>
          <w:tblHeader/>
        </w:trPr>
        <w:tc>
          <w:tcPr>
            <w:tcW w:w="1526" w:type="dxa"/>
          </w:tcPr>
          <w:p w14:paraId="14839BBE"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17FA7A3A"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7F2FD15E"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87FFC3B"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2C1B2D5D" w14:textId="77777777" w:rsidTr="00A53C79">
        <w:trPr>
          <w:trHeight w:val="4620"/>
        </w:trPr>
        <w:tc>
          <w:tcPr>
            <w:tcW w:w="1526" w:type="dxa"/>
          </w:tcPr>
          <w:p w14:paraId="7F9EF366" w14:textId="77777777" w:rsidR="009807DF" w:rsidRPr="00D371C9" w:rsidRDefault="009807DF" w:rsidP="009807DF">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CA-15107</w:t>
            </w:r>
          </w:p>
          <w:p w14:paraId="0FEC9B93"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03191246"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73DEBFEC"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4375BF4A"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173862B6"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692F9803"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61E79842"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0CC90EC5"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18485989"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2A9F9890"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47ACA434"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45243B34"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1A000B57"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0EBFCD18"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6F2BC5F1"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7D559F8A"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58D66E09" w14:textId="77777777" w:rsidR="009807DF" w:rsidRDefault="009807DF" w:rsidP="009807DF">
            <w:pPr>
              <w:spacing w:before="0" w:beforeAutospacing="0" w:afterLines="0" w:line="400" w:lineRule="exact"/>
              <w:jc w:val="center"/>
              <w:rPr>
                <w:rFonts w:ascii="新細明體" w:hAnsi="新細明體"/>
                <w:color w:val="000000"/>
                <w:spacing w:val="20"/>
              </w:rPr>
            </w:pPr>
          </w:p>
          <w:p w14:paraId="4CD65B97"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354847AE"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30F2B414"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69F3433F" w14:textId="77777777" w:rsidR="009807DF" w:rsidRPr="00D371C9" w:rsidRDefault="009807DF" w:rsidP="009807DF">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CA-15107</w:t>
            </w:r>
          </w:p>
          <w:p w14:paraId="3467BBE0"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0A9F611C"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1F5D35C2" w14:textId="77777777" w:rsidR="009807DF" w:rsidRPr="00D371C9" w:rsidRDefault="009807DF" w:rsidP="009807DF">
            <w:pPr>
              <w:spacing w:before="0" w:beforeAutospacing="0" w:afterLines="0" w:line="400" w:lineRule="exact"/>
              <w:jc w:val="center"/>
              <w:rPr>
                <w:rFonts w:ascii="新細明體" w:hAnsi="新細明體"/>
                <w:color w:val="000000"/>
                <w:spacing w:val="20"/>
              </w:rPr>
            </w:pPr>
          </w:p>
          <w:p w14:paraId="3AD554ED" w14:textId="77777777" w:rsidR="008812C2" w:rsidRPr="008279DF" w:rsidRDefault="008812C2" w:rsidP="009807DF">
            <w:pPr>
              <w:spacing w:before="0" w:beforeAutospacing="0" w:afterLines="0" w:line="400" w:lineRule="exact"/>
              <w:jc w:val="center"/>
              <w:rPr>
                <w:rFonts w:ascii="新細明體" w:hAnsi="新細明體"/>
                <w:color w:val="000000"/>
                <w:spacing w:val="24"/>
              </w:rPr>
            </w:pPr>
          </w:p>
        </w:tc>
        <w:tc>
          <w:tcPr>
            <w:tcW w:w="2436" w:type="dxa"/>
          </w:tcPr>
          <w:p w14:paraId="2A59F19D"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臺灣存託憑證作業</w:t>
            </w:r>
          </w:p>
          <w:p w14:paraId="5796CBB5"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4F11B705"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75A7139A"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25A80484"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39C20250"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62DF800A"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333FFCB0"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38CDCBD9"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4A120A7D"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31294244"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16DFF0EA"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2829FC0E"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6DB75DA8"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2E90D531"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054F86A8"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56ED83F1" w14:textId="77777777" w:rsidR="009807DF" w:rsidRDefault="009807DF" w:rsidP="009807DF">
            <w:pPr>
              <w:spacing w:before="0" w:beforeAutospacing="0" w:afterLines="0" w:line="400" w:lineRule="exact"/>
              <w:ind w:left="34" w:hanging="34"/>
              <w:jc w:val="both"/>
              <w:rPr>
                <w:rFonts w:ascii="新細明體" w:hAnsi="新細明體"/>
                <w:color w:val="000000"/>
                <w:spacing w:val="20"/>
              </w:rPr>
            </w:pPr>
          </w:p>
          <w:p w14:paraId="33F416BC"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70EB9521"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18C5185D"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5C44678C"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臺灣存託憑證作業</w:t>
            </w:r>
          </w:p>
          <w:p w14:paraId="474555CD"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49F9818C"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03EBBD2B" w14:textId="77777777" w:rsidR="009807DF" w:rsidRPr="00D371C9" w:rsidRDefault="009807DF" w:rsidP="009807DF">
            <w:pPr>
              <w:spacing w:before="0" w:beforeAutospacing="0" w:afterLines="0" w:line="400" w:lineRule="exact"/>
              <w:ind w:left="34" w:hanging="34"/>
              <w:jc w:val="both"/>
              <w:rPr>
                <w:rFonts w:ascii="新細明體" w:hAnsi="新細明體"/>
                <w:color w:val="000000"/>
                <w:spacing w:val="20"/>
              </w:rPr>
            </w:pPr>
          </w:p>
          <w:p w14:paraId="2527D919" w14:textId="77777777" w:rsidR="008812C2" w:rsidRPr="009807DF" w:rsidRDefault="008812C2" w:rsidP="009807DF">
            <w:pPr>
              <w:spacing w:before="0" w:beforeAutospacing="0" w:afterLines="0" w:line="400" w:lineRule="exact"/>
              <w:ind w:left="34" w:hanging="34"/>
              <w:jc w:val="both"/>
              <w:rPr>
                <w:rFonts w:ascii="新細明體" w:hAnsi="新細明體"/>
                <w:color w:val="000000"/>
                <w:spacing w:val="24"/>
              </w:rPr>
            </w:pPr>
          </w:p>
        </w:tc>
        <w:tc>
          <w:tcPr>
            <w:tcW w:w="7081" w:type="dxa"/>
          </w:tcPr>
          <w:p w14:paraId="75559128" w14:textId="77777777" w:rsidR="009807DF" w:rsidRPr="009807DF" w:rsidRDefault="009807DF" w:rsidP="009807DF">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9807DF">
              <w:rPr>
                <w:rFonts w:ascii="新細明體" w:hAnsi="新細明體" w:hint="eastAsia"/>
                <w:color w:val="000000"/>
                <w:spacing w:val="24"/>
                <w:szCs w:val="20"/>
              </w:rPr>
              <w:lastRenderedPageBreak/>
              <w:t>一、</w:t>
            </w:r>
            <w:r w:rsidRPr="009807DF">
              <w:rPr>
                <w:rFonts w:ascii="新細明體" w:hAnsi="新細明體" w:hint="eastAsia"/>
                <w:color w:val="000000"/>
                <w:spacing w:val="20"/>
                <w:szCs w:val="20"/>
              </w:rPr>
              <w:t>應依券商公會「外國發行人募集與發行有價證券承銷商評估報告之評估查核程序」進行各項評估程序，並應保留工作底稿且裝訂成冊。</w:t>
            </w:r>
          </w:p>
          <w:p w14:paraId="6EAEB386"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9807DF">
              <w:rPr>
                <w:rFonts w:ascii="新細明體" w:hAnsi="新細明體" w:hint="eastAsia"/>
                <w:color w:val="000000"/>
                <w:spacing w:val="20"/>
                <w:szCs w:val="20"/>
              </w:rPr>
              <w:t>二、評估報告應依據券商公會「外國發行人募集與發行有價證券承銷商評估報告應行記載事項要點」進行撰寫。</w:t>
            </w:r>
          </w:p>
          <w:p w14:paraId="3F2A0F98"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9807DF">
              <w:rPr>
                <w:rFonts w:ascii="新細明體" w:hAnsi="新細明體" w:hint="eastAsia"/>
                <w:color w:val="000000"/>
                <w:spacing w:val="20"/>
                <w:szCs w:val="20"/>
              </w:rPr>
              <w:t>三、案件生效後，與外國發行人正式簽訂承銷相關契約。</w:t>
            </w:r>
          </w:p>
          <w:p w14:paraId="4BA5140F"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s="新細明體"/>
                <w:color w:val="000000"/>
                <w:spacing w:val="24"/>
                <w:szCs w:val="20"/>
              </w:rPr>
            </w:pPr>
            <w:r w:rsidRPr="009807DF">
              <w:rPr>
                <w:rFonts w:ascii="新細明體" w:hAnsi="新細明體" w:hint="eastAsia"/>
                <w:color w:val="000000"/>
                <w:spacing w:val="20"/>
                <w:szCs w:val="20"/>
              </w:rPr>
              <w:t>四、臺灣存託憑證上市或上櫃公司應於收到上市或上櫃同意函至證券承銷商或推薦證券商向券商公會申報</w:t>
            </w:r>
            <w:proofErr w:type="gramStart"/>
            <w:r w:rsidRPr="009807DF">
              <w:rPr>
                <w:rFonts w:ascii="新細明體" w:hAnsi="新細明體" w:hint="eastAsia"/>
                <w:color w:val="000000"/>
                <w:spacing w:val="20"/>
                <w:szCs w:val="20"/>
              </w:rPr>
              <w:t>詢</w:t>
            </w:r>
            <w:proofErr w:type="gramEnd"/>
            <w:r w:rsidRPr="009807DF">
              <w:rPr>
                <w:rFonts w:ascii="新細明體" w:hAnsi="新細明體" w:hint="eastAsia"/>
                <w:color w:val="000000"/>
                <w:spacing w:val="20"/>
                <w:szCs w:val="20"/>
              </w:rPr>
              <w:t>價圈購約定書前，至少辦理一場上市或上櫃前業績發表會；證券承銷商或主辦輔導推薦證券商並應依證交所「有價證券初次上市前業績發表會實施要點」</w:t>
            </w:r>
            <w:proofErr w:type="gramStart"/>
            <w:r w:rsidRPr="009807DF">
              <w:rPr>
                <w:rFonts w:ascii="新細明體" w:hAnsi="新細明體" w:hint="eastAsia"/>
                <w:color w:val="000000"/>
                <w:spacing w:val="20"/>
                <w:szCs w:val="20"/>
              </w:rPr>
              <w:t>或櫃買</w:t>
            </w:r>
            <w:proofErr w:type="gramEnd"/>
            <w:r w:rsidRPr="009807DF">
              <w:rPr>
                <w:rFonts w:ascii="新細明體" w:hAnsi="新細明體" w:hint="eastAsia"/>
                <w:color w:val="000000"/>
                <w:spacing w:val="20"/>
                <w:szCs w:val="20"/>
              </w:rPr>
              <w:t>中心「股票及臺灣存託憑證初次上櫃前業績發表會實施要點」辦理相關作業。</w:t>
            </w:r>
          </w:p>
          <w:p w14:paraId="16FF5520"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9807DF">
              <w:rPr>
                <w:rFonts w:ascii="新細明體" w:hAnsi="新細明體" w:hint="eastAsia"/>
                <w:color w:val="000000"/>
                <w:spacing w:val="20"/>
                <w:szCs w:val="20"/>
              </w:rPr>
              <w:t>五、發行價格之訂定應參考該台灣存託憑證所表彰之原有價證券於國外掛牌市場之發行慣例及股價、交易量是否受兩地大盤變化、兩地同產業指數變動、發行公司基本面表現、偶發因素之重大事件影響，而有異常變化，並考量每單位台灣存託憑證所表彰原有價證券之數額及原有價證券所用於報價之外幣與新台幣間之匯率。承銷商應揭露發行價格與參考價格之</w:t>
            </w:r>
            <w:proofErr w:type="gramStart"/>
            <w:r w:rsidRPr="009807DF">
              <w:rPr>
                <w:rFonts w:ascii="新細明體" w:hAnsi="新細明體" w:hint="eastAsia"/>
                <w:color w:val="000000"/>
                <w:spacing w:val="20"/>
                <w:szCs w:val="20"/>
              </w:rPr>
              <w:lastRenderedPageBreak/>
              <w:t>折溢價率</w:t>
            </w:r>
            <w:proofErr w:type="gramEnd"/>
            <w:r w:rsidRPr="009807DF">
              <w:rPr>
                <w:rFonts w:ascii="新細明體" w:hAnsi="新細明體" w:hint="eastAsia"/>
                <w:color w:val="000000"/>
                <w:spacing w:val="20"/>
                <w:szCs w:val="20"/>
              </w:rPr>
              <w:t>，溢價高於參考價格百分之十以上者，於向金管會申報案件、向券商公會申報</w:t>
            </w:r>
            <w:proofErr w:type="gramStart"/>
            <w:r w:rsidRPr="009807DF">
              <w:rPr>
                <w:rFonts w:ascii="新細明體" w:hAnsi="新細明體" w:hint="eastAsia"/>
                <w:color w:val="000000"/>
                <w:spacing w:val="20"/>
                <w:szCs w:val="20"/>
              </w:rPr>
              <w:t>詢</w:t>
            </w:r>
            <w:proofErr w:type="gramEnd"/>
            <w:r w:rsidRPr="009807DF">
              <w:rPr>
                <w:rFonts w:ascii="新細明體" w:hAnsi="新細明體" w:hint="eastAsia"/>
                <w:color w:val="000000"/>
                <w:spacing w:val="20"/>
                <w:szCs w:val="20"/>
              </w:rPr>
              <w:t>價圈購公告及承銷契約時，應評估其價格訂定之合理性及分析產生溢價之原因，並於詢價圈購公告、承銷公告及公開說明書揭露。前項發行價格之訂定方式應列明於申請發行時之公開說明書封面，承銷商並應自行訂定內部訂價原則與程序。</w:t>
            </w:r>
          </w:p>
          <w:p w14:paraId="5C715FA6"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9807DF">
              <w:rPr>
                <w:rFonts w:ascii="新細明體" w:hAnsi="新細明體" w:hint="eastAsia"/>
                <w:color w:val="000000"/>
                <w:spacing w:val="20"/>
                <w:szCs w:val="20"/>
              </w:rPr>
              <w:t>六、</w:t>
            </w:r>
            <w:proofErr w:type="gramStart"/>
            <w:r w:rsidRPr="009807DF">
              <w:rPr>
                <w:rFonts w:ascii="新細明體" w:hAnsi="新細明體" w:hint="eastAsia"/>
                <w:color w:val="000000"/>
                <w:spacing w:val="20"/>
                <w:szCs w:val="20"/>
              </w:rPr>
              <w:t>備妥書件</w:t>
            </w:r>
            <w:proofErr w:type="gramEnd"/>
            <w:r w:rsidRPr="009807DF">
              <w:rPr>
                <w:rFonts w:ascii="新細明體" w:hAnsi="新細明體" w:hint="eastAsia"/>
                <w:color w:val="000000"/>
                <w:spacing w:val="20"/>
                <w:szCs w:val="20"/>
              </w:rPr>
              <w:t>向券商公會提出公開承銷申報備查。</w:t>
            </w:r>
          </w:p>
          <w:p w14:paraId="046F57E6"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9807DF">
              <w:rPr>
                <w:rFonts w:ascii="新細明體" w:hAnsi="新細明體" w:hint="eastAsia"/>
                <w:color w:val="000000"/>
                <w:spacing w:val="20"/>
                <w:szCs w:val="20"/>
              </w:rPr>
              <w:t>七、刊登承銷相關公告並進行承銷作業。</w:t>
            </w:r>
          </w:p>
          <w:p w14:paraId="3E8BB7F2" w14:textId="77777777" w:rsidR="009807DF" w:rsidRPr="009807DF" w:rsidRDefault="009807DF" w:rsidP="009807DF">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9807DF">
              <w:rPr>
                <w:rFonts w:ascii="新細明體" w:hAnsi="新細明體" w:hint="eastAsia"/>
                <w:color w:val="000000"/>
                <w:spacing w:val="20"/>
                <w:szCs w:val="20"/>
              </w:rPr>
              <w:t>八、按季追蹤參與發行</w:t>
            </w:r>
            <w:r w:rsidRPr="009807DF">
              <w:rPr>
                <w:rFonts w:ascii="新細明體" w:hAnsi="新細明體" w:cs="新細明體" w:hint="eastAsia"/>
                <w:color w:val="000000"/>
                <w:spacing w:val="24"/>
                <w:szCs w:val="20"/>
              </w:rPr>
              <w:t>臺灣存託憑證</w:t>
            </w:r>
            <w:r w:rsidRPr="009807DF">
              <w:rPr>
                <w:rFonts w:ascii="新細明體" w:hAnsi="新細明體" w:hint="eastAsia"/>
                <w:color w:val="000000"/>
                <w:spacing w:val="20"/>
                <w:szCs w:val="20"/>
              </w:rPr>
              <w:t>計畫執行情形，即應就資金執行進度、</w:t>
            </w:r>
            <w:r w:rsidRPr="009807DF">
              <w:rPr>
                <w:rFonts w:ascii="新細明體" w:hAnsi="新細明體"/>
                <w:color w:val="000000"/>
                <w:spacing w:val="20"/>
                <w:szCs w:val="20"/>
              </w:rPr>
              <w:t>未支用資金</w:t>
            </w:r>
            <w:r w:rsidRPr="009807DF">
              <w:rPr>
                <w:rFonts w:ascii="新細明體" w:hAnsi="新細明體" w:hint="eastAsia"/>
                <w:color w:val="000000"/>
                <w:spacing w:val="20"/>
                <w:szCs w:val="20"/>
              </w:rPr>
              <w:t>處理狀況</w:t>
            </w:r>
            <w:r w:rsidRPr="009807DF">
              <w:rPr>
                <w:rFonts w:ascii="新細明體" w:hAnsi="新細明體"/>
                <w:color w:val="000000"/>
                <w:spacing w:val="20"/>
                <w:szCs w:val="20"/>
              </w:rPr>
              <w:t>之合理性</w:t>
            </w:r>
            <w:r w:rsidRPr="009807DF">
              <w:rPr>
                <w:rFonts w:ascii="新細明體" w:hAnsi="新細明體" w:hint="eastAsia"/>
                <w:color w:val="000000"/>
                <w:spacing w:val="20"/>
                <w:szCs w:val="20"/>
              </w:rPr>
              <w:t>及是否涉及計畫變更，按季出具評估意見，並請外國發行公司依規定公告揭露於主管機關指定之資訊申報網站。</w:t>
            </w:r>
          </w:p>
          <w:p w14:paraId="04C05520" w14:textId="77777777" w:rsidR="008812C2" w:rsidRPr="009807DF"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13CC8E75" w14:textId="77777777" w:rsidR="009807DF" w:rsidRPr="009807DF" w:rsidRDefault="009807DF" w:rsidP="009807DF">
            <w:pPr>
              <w:snapToGrid w:val="0"/>
              <w:spacing w:before="0" w:beforeAutospacing="0" w:afterLines="0" w:line="400" w:lineRule="exact"/>
              <w:ind w:left="494" w:hanging="494"/>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lastRenderedPageBreak/>
              <w:t>法令規章：</w:t>
            </w:r>
          </w:p>
          <w:p w14:paraId="2981D7D3" w14:textId="77777777" w:rsidR="009807DF" w:rsidRPr="009807DF" w:rsidRDefault="009807DF" w:rsidP="009807DF">
            <w:pPr>
              <w:snapToGrid w:val="0"/>
              <w:spacing w:before="0" w:beforeAutospacing="0" w:afterLines="0" w:line="400" w:lineRule="exact"/>
              <w:ind w:left="494" w:hanging="494"/>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w:t>
            </w:r>
            <w:proofErr w:type="gramStart"/>
            <w:r w:rsidRPr="009807DF">
              <w:rPr>
                <w:rFonts w:ascii="新細明體" w:eastAsia="細明體" w:hAnsi="新細明體" w:cs="Courier New" w:hint="eastAsia"/>
                <w:color w:val="000000"/>
                <w:spacing w:val="20"/>
                <w:szCs w:val="24"/>
              </w:rPr>
              <w:t>一</w:t>
            </w:r>
            <w:proofErr w:type="gramEnd"/>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外國發行人募集與發行有價證券處理準則</w:t>
            </w:r>
          </w:p>
          <w:p w14:paraId="754191C4" w14:textId="77777777" w:rsidR="009807DF" w:rsidRPr="009807DF" w:rsidRDefault="009807DF" w:rsidP="009807DF">
            <w:pPr>
              <w:snapToGrid w:val="0"/>
              <w:spacing w:before="0" w:beforeAutospacing="0" w:afterLines="0" w:line="400" w:lineRule="exact"/>
              <w:ind w:left="482" w:hanging="482"/>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二</w:t>
            </w: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券商公會外國發行人募集與發行有價證券承銷商評估報告應行記載事項要點</w:t>
            </w:r>
          </w:p>
          <w:p w14:paraId="6F81FD6B" w14:textId="77777777" w:rsidR="009807DF" w:rsidRPr="009807DF" w:rsidRDefault="009807DF" w:rsidP="009807DF">
            <w:pPr>
              <w:snapToGrid w:val="0"/>
              <w:spacing w:before="0" w:beforeAutospacing="0" w:afterLines="0" w:line="400" w:lineRule="exact"/>
              <w:ind w:left="482" w:hanging="482"/>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三</w:t>
            </w: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券商公會外國發行人募集與發行有價證券承銷商評估報告之評估查核程序</w:t>
            </w:r>
          </w:p>
          <w:p w14:paraId="68E3DD64" w14:textId="77777777" w:rsidR="009807DF" w:rsidRPr="009807DF" w:rsidRDefault="009807DF" w:rsidP="009807DF">
            <w:pPr>
              <w:snapToGrid w:val="0"/>
              <w:spacing w:before="0" w:beforeAutospacing="0" w:afterLines="0" w:line="400" w:lineRule="exact"/>
              <w:ind w:left="482" w:hanging="482"/>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四</w:t>
            </w: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券商公會承銷商會員輔導發行公司募集與發行有價證券自律規則</w:t>
            </w:r>
          </w:p>
          <w:p w14:paraId="08B13859" w14:textId="77777777" w:rsidR="009807DF" w:rsidRPr="009807DF" w:rsidRDefault="009807DF" w:rsidP="009807DF">
            <w:pPr>
              <w:tabs>
                <w:tab w:val="left" w:pos="533"/>
              </w:tabs>
              <w:snapToGrid w:val="0"/>
              <w:spacing w:before="0" w:beforeAutospacing="0" w:afterLines="0" w:line="400" w:lineRule="exact"/>
              <w:ind w:leftChars="-1" w:left="438" w:right="57" w:hangingChars="157" w:hanging="440"/>
              <w:jc w:val="both"/>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五</w:t>
            </w:r>
            <w:r w:rsidRPr="009807DF">
              <w:rPr>
                <w:rFonts w:ascii="新細明體" w:eastAsia="細明體" w:hAnsi="新細明體" w:cs="Courier New" w:hint="eastAsia"/>
                <w:color w:val="000000"/>
                <w:spacing w:val="20"/>
                <w:szCs w:val="24"/>
              </w:rPr>
              <w:t>)</w:t>
            </w:r>
            <w:r w:rsidRPr="009807DF">
              <w:rPr>
                <w:rFonts w:ascii="新細明體" w:eastAsia="細明體" w:hAnsi="新細明體" w:cs="新細明體" w:hint="eastAsia"/>
                <w:color w:val="000000"/>
                <w:spacing w:val="20"/>
                <w:szCs w:val="24"/>
              </w:rPr>
              <w:t>證交所有價證券初次上市前業績發表會實施要點</w:t>
            </w:r>
          </w:p>
          <w:p w14:paraId="11CB5AD8" w14:textId="77777777" w:rsidR="009807DF" w:rsidRPr="009807DF" w:rsidRDefault="009807DF" w:rsidP="009807DF">
            <w:pPr>
              <w:tabs>
                <w:tab w:val="left" w:pos="533"/>
              </w:tabs>
              <w:snapToGrid w:val="0"/>
              <w:spacing w:before="0" w:beforeAutospacing="0" w:afterLines="0" w:line="400" w:lineRule="exact"/>
              <w:ind w:leftChars="-1" w:left="438" w:right="57" w:hangingChars="157" w:hanging="440"/>
              <w:jc w:val="both"/>
              <w:rPr>
                <w:rFonts w:ascii="新細明體" w:eastAsia="細明體" w:hAnsi="新細明體" w:cs="Courier New"/>
                <w:color w:val="000000"/>
                <w:spacing w:val="20"/>
                <w:szCs w:val="24"/>
              </w:rPr>
            </w:pPr>
            <w:r w:rsidRPr="009807DF">
              <w:rPr>
                <w:rFonts w:ascii="新細明體" w:eastAsia="細明體" w:hAnsi="新細明體" w:cs="Courier New" w:hint="eastAsia"/>
                <w:color w:val="000000"/>
                <w:spacing w:val="20"/>
                <w:szCs w:val="24"/>
              </w:rPr>
              <w:t>(</w:t>
            </w:r>
            <w:r w:rsidRPr="009807DF">
              <w:rPr>
                <w:rFonts w:ascii="新細明體" w:eastAsia="細明體" w:hAnsi="新細明體" w:cs="Courier New" w:hint="eastAsia"/>
                <w:color w:val="000000"/>
                <w:spacing w:val="20"/>
                <w:szCs w:val="24"/>
              </w:rPr>
              <w:t>六</w:t>
            </w:r>
            <w:r w:rsidRPr="009807DF">
              <w:rPr>
                <w:rFonts w:ascii="新細明體" w:eastAsia="細明體" w:hAnsi="新細明體" w:cs="Courier New" w:hint="eastAsia"/>
                <w:color w:val="000000"/>
                <w:spacing w:val="20"/>
                <w:szCs w:val="24"/>
              </w:rPr>
              <w:t>)</w:t>
            </w:r>
            <w:r w:rsidRPr="009807DF">
              <w:rPr>
                <w:rFonts w:ascii="新細明體" w:eastAsia="細明體" w:hAnsi="新細明體" w:cs="新細明體" w:hint="eastAsia"/>
                <w:color w:val="000000"/>
                <w:spacing w:val="20"/>
                <w:szCs w:val="24"/>
              </w:rPr>
              <w:t>櫃檯買賣中心股票</w:t>
            </w:r>
            <w:r w:rsidRPr="009807DF">
              <w:rPr>
                <w:rFonts w:ascii="新細明體" w:eastAsia="細明體" w:hAnsi="新細明體" w:cs="新細明體" w:hint="eastAsia"/>
                <w:color w:val="000000"/>
                <w:spacing w:val="20"/>
                <w:szCs w:val="24"/>
              </w:rPr>
              <w:lastRenderedPageBreak/>
              <w:t>及臺灣存託憑證初次上櫃前業績發表會實施要點</w:t>
            </w:r>
          </w:p>
          <w:p w14:paraId="618E5336" w14:textId="77777777" w:rsidR="008812C2" w:rsidRPr="009807DF"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6443B500" w14:textId="77777777" w:rsidR="008812C2" w:rsidRDefault="008812C2" w:rsidP="00A26ED1">
      <w:pPr>
        <w:spacing w:after="190"/>
      </w:pPr>
    </w:p>
    <w:p w14:paraId="2F31893C" w14:textId="128F566F" w:rsidR="008812C2" w:rsidRDefault="008812C2">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5C16D455" w14:textId="77777777" w:rsidTr="00A53C79">
        <w:trPr>
          <w:trHeight w:val="441"/>
          <w:tblHeader/>
        </w:trPr>
        <w:tc>
          <w:tcPr>
            <w:tcW w:w="1526" w:type="dxa"/>
          </w:tcPr>
          <w:p w14:paraId="7ED22BAC"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5FE25294"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0886E397"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39D5D9F1"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1526BBB5" w14:textId="77777777" w:rsidTr="00A53C79">
        <w:trPr>
          <w:trHeight w:val="4620"/>
        </w:trPr>
        <w:tc>
          <w:tcPr>
            <w:tcW w:w="1526" w:type="dxa"/>
          </w:tcPr>
          <w:p w14:paraId="36D84CF2" w14:textId="77777777" w:rsidR="008E6E50" w:rsidRPr="00D371C9" w:rsidRDefault="008E6E50" w:rsidP="008E6E50">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CA-15108</w:t>
            </w:r>
          </w:p>
          <w:p w14:paraId="72DC9C4A" w14:textId="77777777" w:rsidR="008812C2" w:rsidRPr="008279DF" w:rsidRDefault="008812C2" w:rsidP="00A53C79">
            <w:pPr>
              <w:spacing w:before="0" w:beforeAutospacing="0" w:afterLines="0" w:line="400" w:lineRule="exact"/>
              <w:jc w:val="center"/>
              <w:rPr>
                <w:rFonts w:ascii="新細明體" w:hAnsi="新細明體"/>
                <w:color w:val="000000"/>
                <w:spacing w:val="24"/>
              </w:rPr>
            </w:pPr>
          </w:p>
        </w:tc>
        <w:tc>
          <w:tcPr>
            <w:tcW w:w="2436" w:type="dxa"/>
          </w:tcPr>
          <w:p w14:paraId="1AD1AFB3" w14:textId="77777777" w:rsidR="008E6E50" w:rsidRPr="00D371C9" w:rsidRDefault="008E6E50" w:rsidP="008E6E50">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海外存託憑證作業</w:t>
            </w:r>
          </w:p>
          <w:p w14:paraId="1464B3CE" w14:textId="77777777" w:rsidR="008812C2" w:rsidRPr="008279DF" w:rsidRDefault="008812C2" w:rsidP="00A53C79">
            <w:pPr>
              <w:spacing w:before="0" w:beforeAutospacing="0" w:afterLines="0" w:line="400" w:lineRule="exact"/>
              <w:rPr>
                <w:rFonts w:ascii="新細明體" w:hAnsi="新細明體"/>
                <w:color w:val="000000"/>
                <w:spacing w:val="24"/>
              </w:rPr>
            </w:pPr>
          </w:p>
        </w:tc>
        <w:tc>
          <w:tcPr>
            <w:tcW w:w="7081" w:type="dxa"/>
          </w:tcPr>
          <w:p w14:paraId="72D20EBE" w14:textId="77777777" w:rsidR="008E6E50" w:rsidRPr="008E6E50" w:rsidRDefault="008E6E50" w:rsidP="008E6E50">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8E6E50">
              <w:rPr>
                <w:rFonts w:ascii="新細明體" w:hAnsi="新細明體" w:hint="eastAsia"/>
                <w:color w:val="000000"/>
                <w:spacing w:val="24"/>
                <w:szCs w:val="20"/>
              </w:rPr>
              <w:t>一、於承接海外</w:t>
            </w:r>
            <w:r w:rsidRPr="008E6E50">
              <w:rPr>
                <w:rFonts w:ascii="新細明體" w:hAnsi="新細明體" w:hint="eastAsia"/>
                <w:color w:val="000000"/>
                <w:spacing w:val="20"/>
                <w:szCs w:val="20"/>
              </w:rPr>
              <w:t>存託憑證案件時，應參考「證券商承接案件之評估作業程序最佳實務規範」。</w:t>
            </w:r>
          </w:p>
          <w:p w14:paraId="7F8C9332" w14:textId="77777777" w:rsidR="008E6E50" w:rsidRPr="008E6E50" w:rsidRDefault="008E6E50" w:rsidP="008E6E50">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8E6E50">
              <w:rPr>
                <w:rFonts w:ascii="新細明體" w:hAnsi="新細明體" w:hint="eastAsia"/>
                <w:color w:val="000000"/>
                <w:spacing w:val="24"/>
                <w:szCs w:val="20"/>
              </w:rPr>
              <w:t>二、</w:t>
            </w:r>
            <w:r w:rsidRPr="008E6E50">
              <w:rPr>
                <w:rFonts w:ascii="新細明體" w:hAnsi="新細明體" w:hint="eastAsia"/>
                <w:color w:val="000000"/>
                <w:spacing w:val="20"/>
                <w:szCs w:val="20"/>
              </w:rPr>
              <w:t>應依券商公會「發行人募集與發行海外有價證券承銷商評估報告之評估查核程序」進行各項評估程序，並應保留工作底稿且裝訂成冊。</w:t>
            </w:r>
          </w:p>
          <w:p w14:paraId="4EF7CEE3" w14:textId="77777777" w:rsidR="008E6E50" w:rsidRPr="008E6E50" w:rsidRDefault="008E6E50" w:rsidP="008E6E50">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8E6E50">
              <w:rPr>
                <w:rFonts w:ascii="新細明體" w:hAnsi="新細明體" w:hint="eastAsia"/>
                <w:color w:val="000000"/>
                <w:spacing w:val="20"/>
                <w:szCs w:val="20"/>
              </w:rPr>
              <w:t>三、評估報告應依據券商公會「發行人募集與發行海外有價證券承銷商評估報告應行記載事項要點」進行撰寫。</w:t>
            </w:r>
          </w:p>
          <w:p w14:paraId="13C8BFB2" w14:textId="77777777" w:rsidR="008E6E50" w:rsidRPr="008E6E50" w:rsidRDefault="008E6E50" w:rsidP="008E6E50">
            <w:pPr>
              <w:spacing w:before="0" w:beforeAutospacing="0" w:afterLines="0" w:line="400" w:lineRule="exact"/>
              <w:ind w:left="557" w:rightChars="24" w:right="58" w:hangingChars="199" w:hanging="557"/>
              <w:jc w:val="both"/>
              <w:rPr>
                <w:rFonts w:ascii="新細明體" w:hAnsi="新細明體"/>
                <w:color w:val="000000"/>
                <w:spacing w:val="24"/>
                <w:szCs w:val="20"/>
              </w:rPr>
            </w:pPr>
            <w:r w:rsidRPr="008E6E50">
              <w:rPr>
                <w:rFonts w:ascii="新細明體" w:hAnsi="新細明體" w:hint="eastAsia"/>
                <w:color w:val="000000"/>
                <w:spacing w:val="20"/>
                <w:szCs w:val="20"/>
              </w:rPr>
              <w:t>四、應</w:t>
            </w:r>
            <w:r w:rsidRPr="008E6E50">
              <w:rPr>
                <w:rFonts w:ascii="新細明體" w:hAnsi="新細明體" w:hint="eastAsia"/>
                <w:color w:val="000000"/>
                <w:spacing w:val="24"/>
                <w:szCs w:val="20"/>
              </w:rPr>
              <w:t>確實執行KYC(KNOW YOUR CUSTOMER)程序，以瞭解海外存託憑證認購人之身分。</w:t>
            </w:r>
          </w:p>
          <w:p w14:paraId="176ED25A" w14:textId="77777777" w:rsidR="008E6E50" w:rsidRPr="008E6E50" w:rsidRDefault="008E6E50" w:rsidP="008E6E50">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8E6E50">
              <w:rPr>
                <w:rFonts w:ascii="新細明體" w:hAnsi="新細明體" w:hint="eastAsia"/>
                <w:color w:val="000000"/>
                <w:spacing w:val="24"/>
                <w:szCs w:val="20"/>
              </w:rPr>
              <w:t>五、海外存託憑證執行配售時，應符合配售原則最低基本要求。</w:t>
            </w:r>
          </w:p>
          <w:p w14:paraId="11889380" w14:textId="77777777" w:rsidR="008E6E50" w:rsidRPr="008E6E50" w:rsidRDefault="008E6E50" w:rsidP="008E6E50">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8E6E50">
              <w:rPr>
                <w:rFonts w:ascii="新細明體" w:hAnsi="新細明體" w:hint="eastAsia"/>
                <w:color w:val="000000"/>
                <w:spacing w:val="24"/>
                <w:szCs w:val="20"/>
              </w:rPr>
              <w:t>六、應</w:t>
            </w:r>
            <w:r w:rsidRPr="008E6E50">
              <w:rPr>
                <w:rFonts w:ascii="新細明體" w:hAnsi="新細明體" w:hint="eastAsia"/>
                <w:color w:val="000000"/>
                <w:spacing w:val="20"/>
                <w:szCs w:val="20"/>
              </w:rPr>
              <w:t>接受</w:t>
            </w:r>
            <w:r w:rsidRPr="008E6E50">
              <w:rPr>
                <w:rFonts w:ascii="新細明體" w:hAnsi="新細明體" w:hint="eastAsia"/>
                <w:color w:val="000000"/>
                <w:spacing w:val="24"/>
                <w:szCs w:val="20"/>
              </w:rPr>
              <w:t>外國發行人</w:t>
            </w:r>
            <w:r w:rsidRPr="008E6E50">
              <w:rPr>
                <w:rFonts w:ascii="新細明體" w:hAnsi="新細明體" w:hint="eastAsia"/>
                <w:color w:val="000000"/>
                <w:spacing w:val="20"/>
                <w:szCs w:val="20"/>
              </w:rPr>
              <w:t>委任，</w:t>
            </w:r>
            <w:r w:rsidRPr="008E6E50">
              <w:rPr>
                <w:rFonts w:ascii="新細明體" w:hAnsi="新細明體" w:hint="eastAsia"/>
                <w:color w:val="000000"/>
                <w:spacing w:val="24"/>
                <w:szCs w:val="20"/>
              </w:rPr>
              <w:t>於募集完成年度及其後三個會計年度，指定專責人員協助及指導</w:t>
            </w:r>
            <w:r w:rsidRPr="008E6E50">
              <w:rPr>
                <w:rFonts w:ascii="新細明體" w:hAnsi="新細明體" w:hint="eastAsia"/>
                <w:color w:val="000000"/>
                <w:spacing w:val="20"/>
                <w:szCs w:val="20"/>
              </w:rPr>
              <w:t>其</w:t>
            </w:r>
            <w:r w:rsidRPr="008E6E50">
              <w:rPr>
                <w:rFonts w:ascii="新細明體" w:hAnsi="新細明體" w:hint="eastAsia"/>
                <w:color w:val="000000"/>
                <w:spacing w:val="24"/>
                <w:szCs w:val="20"/>
              </w:rPr>
              <w:t>遵循中華民國證券相關法令等。</w:t>
            </w:r>
            <w:r w:rsidRPr="008E6E50">
              <w:rPr>
                <w:rFonts w:ascii="新細明體" w:hAnsi="新細明體" w:hint="eastAsia"/>
                <w:color w:val="000000"/>
                <w:spacing w:val="20"/>
                <w:szCs w:val="20"/>
              </w:rPr>
              <w:t>前開</w:t>
            </w:r>
            <w:r w:rsidRPr="008E6E50">
              <w:rPr>
                <w:rFonts w:ascii="新細明體" w:hAnsi="新細明體" w:hint="eastAsia"/>
                <w:color w:val="000000"/>
                <w:spacing w:val="24"/>
                <w:szCs w:val="20"/>
              </w:rPr>
              <w:t>主辦證券承銷商與委任公司訂定之委任契約應經委任公司董事會通過。</w:t>
            </w:r>
          </w:p>
          <w:p w14:paraId="76528F1E" w14:textId="77777777" w:rsidR="008812C2" w:rsidRPr="008E6E50"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6B4A2D1D" w14:textId="77777777" w:rsidR="008E6E50" w:rsidRPr="008E6E50" w:rsidRDefault="008E6E50" w:rsidP="008E6E50">
            <w:pPr>
              <w:widowControl/>
              <w:snapToGrid w:val="0"/>
              <w:spacing w:before="0" w:beforeAutospacing="0" w:afterLines="0" w:line="400" w:lineRule="exact"/>
              <w:ind w:left="774" w:hanging="774"/>
              <w:jc w:val="both"/>
              <w:rPr>
                <w:rFonts w:ascii="新細明體" w:hAnsi="新細明體"/>
                <w:color w:val="000000"/>
                <w:spacing w:val="20"/>
                <w:szCs w:val="20"/>
              </w:rPr>
            </w:pPr>
            <w:r w:rsidRPr="008E6E50">
              <w:rPr>
                <w:rFonts w:ascii="新細明體" w:hAnsi="新細明體" w:hint="eastAsia"/>
                <w:color w:val="000000"/>
                <w:spacing w:val="20"/>
                <w:szCs w:val="20"/>
              </w:rPr>
              <w:t>法令規章：</w:t>
            </w:r>
          </w:p>
          <w:p w14:paraId="17B1B2B7" w14:textId="77777777" w:rsidR="008E6E50" w:rsidRPr="008E6E50" w:rsidRDefault="008E6E50" w:rsidP="008E6E50">
            <w:pPr>
              <w:widowControl/>
              <w:snapToGrid w:val="0"/>
              <w:spacing w:before="0" w:beforeAutospacing="0" w:afterLines="0" w:line="400" w:lineRule="exact"/>
              <w:ind w:left="439" w:hanging="439"/>
              <w:jc w:val="both"/>
              <w:rPr>
                <w:rFonts w:ascii="新細明體" w:hAnsi="新細明體"/>
                <w:color w:val="000000"/>
                <w:spacing w:val="20"/>
                <w:szCs w:val="20"/>
              </w:rPr>
            </w:pPr>
            <w:r w:rsidRPr="008E6E50">
              <w:rPr>
                <w:rFonts w:ascii="新細明體" w:hAnsi="新細明體" w:hint="eastAsia"/>
                <w:color w:val="000000"/>
                <w:spacing w:val="20"/>
                <w:szCs w:val="20"/>
              </w:rPr>
              <w:t>(</w:t>
            </w:r>
            <w:proofErr w:type="gramStart"/>
            <w:r w:rsidRPr="008E6E50">
              <w:rPr>
                <w:rFonts w:ascii="新細明體" w:hAnsi="新細明體" w:hint="eastAsia"/>
                <w:color w:val="000000"/>
                <w:spacing w:val="20"/>
                <w:szCs w:val="20"/>
              </w:rPr>
              <w:t>一</w:t>
            </w:r>
            <w:proofErr w:type="gramEnd"/>
            <w:r w:rsidRPr="008E6E50">
              <w:rPr>
                <w:rFonts w:ascii="新細明體" w:hAnsi="新細明體" w:hint="eastAsia"/>
                <w:color w:val="000000"/>
                <w:spacing w:val="20"/>
                <w:szCs w:val="20"/>
              </w:rPr>
              <w:t>)發行人募集與發行海外有價證券處理準則</w:t>
            </w:r>
          </w:p>
          <w:p w14:paraId="1721CFA7" w14:textId="77777777" w:rsidR="008E6E50" w:rsidRPr="008E6E50" w:rsidRDefault="008E6E50" w:rsidP="008E6E50">
            <w:pPr>
              <w:widowControl/>
              <w:snapToGrid w:val="0"/>
              <w:spacing w:before="0" w:beforeAutospacing="0" w:afterLines="0" w:line="400" w:lineRule="exact"/>
              <w:ind w:left="439" w:hanging="425"/>
              <w:jc w:val="both"/>
              <w:rPr>
                <w:rFonts w:ascii="新細明體" w:hAnsi="新細明體"/>
                <w:color w:val="000000"/>
                <w:spacing w:val="20"/>
              </w:rPr>
            </w:pPr>
            <w:r w:rsidRPr="008E6E50">
              <w:rPr>
                <w:rFonts w:ascii="新細明體" w:hAnsi="新細明體" w:hint="eastAsia"/>
                <w:color w:val="000000"/>
                <w:spacing w:val="20"/>
              </w:rPr>
              <w:t>(二)券商公會發行人募集與發行海外有價證券承銷商評估報告應行記載事項要點</w:t>
            </w:r>
          </w:p>
          <w:p w14:paraId="072803DA" w14:textId="77777777" w:rsidR="008E6E50" w:rsidRPr="008E6E50" w:rsidRDefault="008E6E50" w:rsidP="008E6E50">
            <w:pPr>
              <w:widowControl/>
              <w:snapToGrid w:val="0"/>
              <w:spacing w:before="0" w:beforeAutospacing="0" w:afterLines="0" w:line="400" w:lineRule="exact"/>
              <w:ind w:left="439" w:hanging="425"/>
              <w:jc w:val="both"/>
              <w:rPr>
                <w:rFonts w:ascii="新細明體" w:hAnsi="新細明體"/>
                <w:color w:val="000000"/>
                <w:spacing w:val="20"/>
              </w:rPr>
            </w:pPr>
            <w:r w:rsidRPr="008E6E50">
              <w:rPr>
                <w:rFonts w:ascii="新細明體" w:hAnsi="新細明體" w:hint="eastAsia"/>
                <w:color w:val="000000"/>
                <w:spacing w:val="20"/>
              </w:rPr>
              <w:t>(三)券商公會證券承銷商受託辦理發行人募集與發行海外有價證券承銷商評估報告之評估查核程序</w:t>
            </w:r>
          </w:p>
          <w:p w14:paraId="25286EEE" w14:textId="77777777" w:rsidR="008E6E50" w:rsidRPr="008E6E50" w:rsidRDefault="008E6E50" w:rsidP="008E6E50">
            <w:pPr>
              <w:tabs>
                <w:tab w:val="left" w:pos="533"/>
              </w:tabs>
              <w:snapToGrid w:val="0"/>
              <w:spacing w:before="0" w:beforeAutospacing="0" w:afterLines="0" w:line="400" w:lineRule="exact"/>
              <w:ind w:leftChars="-1" w:left="438" w:right="57" w:hangingChars="157" w:hanging="440"/>
              <w:jc w:val="both"/>
              <w:rPr>
                <w:rFonts w:ascii="新細明體" w:hAnsi="新細明體" w:cs="Courier New"/>
                <w:color w:val="000000"/>
                <w:spacing w:val="20"/>
                <w:sz w:val="22"/>
              </w:rPr>
            </w:pPr>
            <w:r w:rsidRPr="008E6E50">
              <w:rPr>
                <w:rFonts w:ascii="新細明體" w:hAnsi="新細明體" w:cs="Courier New" w:hint="eastAsia"/>
                <w:color w:val="000000"/>
                <w:spacing w:val="20"/>
                <w:szCs w:val="24"/>
              </w:rPr>
              <w:t>(四)</w:t>
            </w:r>
            <w:r w:rsidRPr="008E6E50">
              <w:rPr>
                <w:rFonts w:ascii="新細明體" w:hAnsi="新細明體" w:cs="Courier New" w:hint="eastAsia"/>
                <w:color w:val="000000"/>
                <w:spacing w:val="20"/>
                <w:sz w:val="22"/>
              </w:rPr>
              <w:t>券商公會94.9.16</w:t>
            </w:r>
            <w:proofErr w:type="gramStart"/>
            <w:r w:rsidRPr="008E6E50">
              <w:rPr>
                <w:rFonts w:ascii="新細明體" w:hAnsi="新細明體" w:cs="Courier New" w:hint="eastAsia"/>
                <w:color w:val="000000"/>
                <w:spacing w:val="20"/>
                <w:sz w:val="22"/>
              </w:rPr>
              <w:t>中證商電字</w:t>
            </w:r>
            <w:proofErr w:type="gramEnd"/>
            <w:r w:rsidRPr="008E6E50">
              <w:rPr>
                <w:rFonts w:ascii="新細明體" w:hAnsi="新細明體" w:cs="Courier New" w:hint="eastAsia"/>
                <w:color w:val="000000"/>
                <w:spacing w:val="20"/>
                <w:sz w:val="22"/>
              </w:rPr>
              <w:t>第0940001579號函及95.12.20日中證</w:t>
            </w:r>
            <w:proofErr w:type="gramStart"/>
            <w:r w:rsidRPr="008E6E50">
              <w:rPr>
                <w:rFonts w:ascii="新細明體" w:hAnsi="新細明體" w:cs="Courier New" w:hint="eastAsia"/>
                <w:color w:val="000000"/>
                <w:spacing w:val="20"/>
                <w:sz w:val="22"/>
              </w:rPr>
              <w:t>商電字第0950002273號</w:t>
            </w:r>
            <w:proofErr w:type="gramEnd"/>
            <w:r w:rsidRPr="008E6E50">
              <w:rPr>
                <w:rFonts w:ascii="新細明體" w:hAnsi="新細明體" w:cs="Courier New" w:hint="eastAsia"/>
                <w:color w:val="000000"/>
                <w:spacing w:val="20"/>
                <w:sz w:val="22"/>
              </w:rPr>
              <w:t>函</w:t>
            </w:r>
          </w:p>
          <w:p w14:paraId="09BA56B6" w14:textId="77777777" w:rsidR="008E6E50" w:rsidRPr="008E6E50" w:rsidRDefault="008E6E50" w:rsidP="008E6E50">
            <w:pPr>
              <w:snapToGrid w:val="0"/>
              <w:spacing w:before="0" w:beforeAutospacing="0" w:afterLines="0" w:line="400" w:lineRule="exact"/>
              <w:ind w:leftChars="-26" w:left="467" w:right="57" w:hangingChars="189" w:hanging="529"/>
              <w:jc w:val="both"/>
              <w:rPr>
                <w:rFonts w:ascii="新細明體" w:eastAsia="細明體" w:hAnsi="新細明體" w:cs="Courier New"/>
                <w:snapToGrid w:val="0"/>
                <w:color w:val="000000"/>
                <w:spacing w:val="20"/>
                <w:szCs w:val="32"/>
              </w:rPr>
            </w:pPr>
            <w:r w:rsidRPr="008E6E50">
              <w:rPr>
                <w:rFonts w:ascii="新細明體" w:eastAsia="細明體" w:hAnsi="新細明體" w:cs="Courier New" w:hint="eastAsia"/>
                <w:color w:val="000000"/>
                <w:spacing w:val="20"/>
                <w:szCs w:val="24"/>
              </w:rPr>
              <w:t>(</w:t>
            </w:r>
            <w:r w:rsidRPr="008E6E50">
              <w:rPr>
                <w:rFonts w:ascii="新細明體" w:eastAsia="細明體" w:hAnsi="新細明體" w:cs="Courier New" w:hint="eastAsia"/>
                <w:color w:val="000000"/>
                <w:spacing w:val="20"/>
                <w:szCs w:val="24"/>
              </w:rPr>
              <w:t>五</w:t>
            </w:r>
            <w:r w:rsidRPr="008E6E50">
              <w:rPr>
                <w:rFonts w:ascii="新細明體" w:eastAsia="細明體" w:hAnsi="新細明體" w:cs="Courier New" w:hint="eastAsia"/>
                <w:color w:val="000000"/>
                <w:spacing w:val="20"/>
                <w:szCs w:val="24"/>
              </w:rPr>
              <w:t>)</w:t>
            </w:r>
            <w:r w:rsidRPr="008E6E50">
              <w:rPr>
                <w:rFonts w:ascii="新細明體" w:eastAsia="細明體" w:hAnsi="新細明體" w:cs="Courier New" w:hint="eastAsia"/>
                <w:color w:val="000000"/>
                <w:spacing w:val="20"/>
                <w:szCs w:val="24"/>
              </w:rPr>
              <w:t>證交所</w:t>
            </w:r>
            <w:r w:rsidRPr="008E6E50">
              <w:rPr>
                <w:rFonts w:ascii="新細明體" w:eastAsia="細明體" w:hAnsi="新細明體" w:cs="Courier New" w:hint="eastAsia"/>
                <w:snapToGrid w:val="0"/>
                <w:color w:val="000000"/>
                <w:spacing w:val="20"/>
                <w:szCs w:val="32"/>
              </w:rPr>
              <w:t>主辦證券承</w:t>
            </w:r>
            <w:r w:rsidRPr="008E6E50">
              <w:rPr>
                <w:rFonts w:ascii="新細明體" w:eastAsia="細明體" w:hAnsi="新細明體" w:cs="Courier New" w:hint="eastAsia"/>
                <w:snapToGrid w:val="0"/>
                <w:color w:val="000000"/>
                <w:spacing w:val="20"/>
                <w:szCs w:val="32"/>
              </w:rPr>
              <w:lastRenderedPageBreak/>
              <w:t>銷商受託協助委任公司遵循我國法令暨本公司上市相關規章應行注意事項要點</w:t>
            </w:r>
          </w:p>
          <w:p w14:paraId="4C9D3186" w14:textId="77777777" w:rsidR="008E6E50" w:rsidRPr="008E6E50" w:rsidRDefault="008E6E50" w:rsidP="008E6E50">
            <w:pPr>
              <w:tabs>
                <w:tab w:val="left" w:pos="533"/>
              </w:tabs>
              <w:snapToGrid w:val="0"/>
              <w:spacing w:before="0" w:beforeAutospacing="0" w:afterLines="0" w:line="400" w:lineRule="exact"/>
              <w:ind w:leftChars="-1" w:left="438" w:right="57" w:hangingChars="157" w:hanging="440"/>
              <w:jc w:val="both"/>
              <w:rPr>
                <w:rFonts w:ascii="新細明體" w:eastAsia="細明體" w:hAnsi="新細明體" w:cs="Courier New"/>
                <w:snapToGrid w:val="0"/>
                <w:color w:val="000000"/>
                <w:spacing w:val="20"/>
                <w:szCs w:val="32"/>
              </w:rPr>
            </w:pPr>
            <w:r w:rsidRPr="008E6E50">
              <w:rPr>
                <w:rFonts w:ascii="新細明體" w:eastAsia="細明體" w:hAnsi="新細明體" w:cs="Courier New" w:hint="eastAsia"/>
                <w:color w:val="000000"/>
                <w:spacing w:val="20"/>
                <w:szCs w:val="24"/>
              </w:rPr>
              <w:t>(</w:t>
            </w:r>
            <w:r w:rsidRPr="008E6E50">
              <w:rPr>
                <w:rFonts w:ascii="新細明體" w:eastAsia="細明體" w:hAnsi="新細明體" w:cs="Courier New" w:hint="eastAsia"/>
                <w:color w:val="000000"/>
                <w:spacing w:val="20"/>
                <w:szCs w:val="24"/>
              </w:rPr>
              <w:t>六</w:t>
            </w:r>
            <w:r w:rsidRPr="008E6E50">
              <w:rPr>
                <w:rFonts w:ascii="新細明體" w:eastAsia="細明體" w:hAnsi="新細明體" w:cs="Courier New" w:hint="eastAsia"/>
                <w:color w:val="000000"/>
                <w:spacing w:val="20"/>
                <w:szCs w:val="24"/>
              </w:rPr>
              <w:t>)</w:t>
            </w:r>
            <w:r w:rsidRPr="008E6E50">
              <w:rPr>
                <w:rFonts w:ascii="新細明體" w:eastAsia="細明體" w:hAnsi="新細明體" w:hint="eastAsia"/>
                <w:color w:val="000000"/>
                <w:spacing w:val="20"/>
                <w:szCs w:val="24"/>
              </w:rPr>
              <w:t>外國發行人募集與發行有價證券處理準則</w:t>
            </w:r>
          </w:p>
          <w:p w14:paraId="58497552" w14:textId="77777777" w:rsidR="008812C2" w:rsidRPr="008E6E50"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1FF39766" w14:textId="77777777" w:rsidR="008812C2" w:rsidRDefault="008812C2" w:rsidP="008812C2">
      <w:pPr>
        <w:spacing w:after="190"/>
      </w:pPr>
    </w:p>
    <w:p w14:paraId="03B5112C" w14:textId="09FBDE55" w:rsidR="008812C2" w:rsidRDefault="008812C2">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812C2" w:rsidRPr="008279DF" w14:paraId="6B4569ED" w14:textId="77777777" w:rsidTr="00A53C79">
        <w:trPr>
          <w:trHeight w:val="441"/>
          <w:tblHeader/>
        </w:trPr>
        <w:tc>
          <w:tcPr>
            <w:tcW w:w="1526" w:type="dxa"/>
          </w:tcPr>
          <w:p w14:paraId="250FB933" w14:textId="77777777" w:rsidR="008812C2" w:rsidRPr="008279DF" w:rsidRDefault="008812C2" w:rsidP="00A53C79">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67409ACA" w14:textId="77777777" w:rsidR="008812C2" w:rsidRPr="008279DF" w:rsidRDefault="008812C2" w:rsidP="00A53C79">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347F193D" w14:textId="77777777" w:rsidR="008812C2" w:rsidRPr="008279DF" w:rsidRDefault="008812C2" w:rsidP="00A53C79">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0AF81B8B" w14:textId="77777777" w:rsidR="008812C2" w:rsidRPr="008279DF" w:rsidRDefault="008812C2" w:rsidP="00A53C79">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812C2" w:rsidRPr="008279DF" w14:paraId="7F0C84CB" w14:textId="77777777" w:rsidTr="00A53C79">
        <w:trPr>
          <w:trHeight w:val="4620"/>
        </w:trPr>
        <w:tc>
          <w:tcPr>
            <w:tcW w:w="1526" w:type="dxa"/>
          </w:tcPr>
          <w:p w14:paraId="1BF916CF" w14:textId="77777777" w:rsidR="00096B85" w:rsidRPr="00D371C9" w:rsidRDefault="00096B85" w:rsidP="00096B85">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CA-15109</w:t>
            </w:r>
          </w:p>
          <w:p w14:paraId="3DECCB5B" w14:textId="77777777" w:rsidR="00096B85" w:rsidRPr="00D371C9" w:rsidRDefault="00096B85" w:rsidP="00096B85">
            <w:pPr>
              <w:spacing w:before="0" w:beforeAutospacing="0" w:afterLines="0" w:line="400" w:lineRule="exact"/>
              <w:jc w:val="center"/>
              <w:rPr>
                <w:rFonts w:ascii="新細明體" w:hAnsi="新細明體"/>
                <w:color w:val="000000"/>
                <w:spacing w:val="20"/>
              </w:rPr>
            </w:pPr>
          </w:p>
          <w:p w14:paraId="60FD9F68" w14:textId="77777777" w:rsidR="008812C2" w:rsidRPr="008279DF" w:rsidRDefault="008812C2" w:rsidP="00A53C79">
            <w:pPr>
              <w:spacing w:before="0" w:beforeAutospacing="0" w:afterLines="0" w:line="400" w:lineRule="exact"/>
              <w:jc w:val="center"/>
              <w:rPr>
                <w:rFonts w:ascii="新細明體" w:hAnsi="新細明體"/>
                <w:color w:val="000000"/>
                <w:spacing w:val="24"/>
              </w:rPr>
            </w:pPr>
          </w:p>
        </w:tc>
        <w:tc>
          <w:tcPr>
            <w:tcW w:w="2436" w:type="dxa"/>
          </w:tcPr>
          <w:p w14:paraId="59555AD2" w14:textId="77777777" w:rsidR="00096B85" w:rsidRPr="00D371C9" w:rsidRDefault="00096B85" w:rsidP="00096B85">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海外公司債作業</w:t>
            </w:r>
          </w:p>
          <w:p w14:paraId="7CD951C9" w14:textId="77777777" w:rsidR="008812C2" w:rsidRPr="008279DF" w:rsidRDefault="008812C2" w:rsidP="00A53C79">
            <w:pPr>
              <w:spacing w:before="0" w:beforeAutospacing="0" w:afterLines="0" w:line="400" w:lineRule="exact"/>
              <w:rPr>
                <w:rFonts w:ascii="新細明體" w:hAnsi="新細明體"/>
                <w:color w:val="000000"/>
                <w:spacing w:val="24"/>
              </w:rPr>
            </w:pPr>
          </w:p>
        </w:tc>
        <w:tc>
          <w:tcPr>
            <w:tcW w:w="7081" w:type="dxa"/>
          </w:tcPr>
          <w:p w14:paraId="4C56DFD7" w14:textId="77777777" w:rsidR="00096B85" w:rsidRPr="00096B85" w:rsidRDefault="00096B85" w:rsidP="00096B85">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096B85">
              <w:rPr>
                <w:rFonts w:ascii="新細明體" w:hAnsi="新細明體" w:hint="eastAsia"/>
                <w:color w:val="000000"/>
                <w:spacing w:val="24"/>
                <w:szCs w:val="20"/>
              </w:rPr>
              <w:t>一、於承接海外公司債</w:t>
            </w:r>
            <w:r w:rsidRPr="00096B85">
              <w:rPr>
                <w:rFonts w:ascii="新細明體" w:hAnsi="新細明體" w:hint="eastAsia"/>
                <w:color w:val="000000"/>
                <w:spacing w:val="20"/>
                <w:szCs w:val="20"/>
              </w:rPr>
              <w:t>案件時，應參考「證券商承接案件之評估作業程序最佳實務規範」。</w:t>
            </w:r>
          </w:p>
          <w:p w14:paraId="3BD627FA" w14:textId="77777777" w:rsidR="00096B85" w:rsidRPr="00096B85" w:rsidRDefault="00096B85" w:rsidP="00096B85">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096B85">
              <w:rPr>
                <w:rFonts w:ascii="新細明體" w:hAnsi="新細明體" w:hint="eastAsia"/>
                <w:color w:val="000000"/>
                <w:spacing w:val="24"/>
                <w:szCs w:val="20"/>
              </w:rPr>
              <w:t>二、</w:t>
            </w:r>
            <w:r w:rsidRPr="00096B85">
              <w:rPr>
                <w:rFonts w:ascii="新細明體" w:hAnsi="新細明體" w:hint="eastAsia"/>
                <w:color w:val="000000"/>
                <w:spacing w:val="20"/>
                <w:szCs w:val="20"/>
              </w:rPr>
              <w:t>應依券商公會「發行人募集與發行海外有價證券承銷商評估報告之評估查核程序」進行各項評估程序，並應保留工作底稿且裝訂成冊。</w:t>
            </w:r>
          </w:p>
          <w:p w14:paraId="21C878BD" w14:textId="77777777" w:rsidR="00096B85" w:rsidRPr="00096B85" w:rsidRDefault="00096B85" w:rsidP="00096B85">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096B85">
              <w:rPr>
                <w:rFonts w:ascii="新細明體" w:hAnsi="新細明體" w:hint="eastAsia"/>
                <w:color w:val="000000"/>
                <w:spacing w:val="20"/>
                <w:szCs w:val="20"/>
              </w:rPr>
              <w:t>三、評估報告應依據券商公會「發行人募集與發行海外有價證券承銷商評估報告應行記載事項要點」進行撰寫。</w:t>
            </w:r>
          </w:p>
          <w:p w14:paraId="22CCB91D" w14:textId="77777777" w:rsidR="00096B85" w:rsidRPr="00096B85" w:rsidRDefault="00096B85" w:rsidP="00096B85">
            <w:pPr>
              <w:spacing w:before="0" w:beforeAutospacing="0" w:afterLines="0" w:line="400" w:lineRule="exact"/>
              <w:ind w:left="557" w:rightChars="24" w:right="58" w:hangingChars="199" w:hanging="557"/>
              <w:jc w:val="both"/>
              <w:rPr>
                <w:rFonts w:ascii="新細明體" w:hAnsi="新細明體"/>
                <w:color w:val="000000"/>
                <w:spacing w:val="24"/>
                <w:szCs w:val="20"/>
              </w:rPr>
            </w:pPr>
            <w:r w:rsidRPr="00096B85">
              <w:rPr>
                <w:rFonts w:ascii="新細明體" w:hAnsi="新細明體" w:hint="eastAsia"/>
                <w:color w:val="000000"/>
                <w:spacing w:val="20"/>
                <w:szCs w:val="20"/>
              </w:rPr>
              <w:t>四、應</w:t>
            </w:r>
            <w:r w:rsidRPr="00096B85">
              <w:rPr>
                <w:rFonts w:ascii="新細明體" w:hAnsi="新細明體" w:hint="eastAsia"/>
                <w:color w:val="000000"/>
                <w:spacing w:val="24"/>
                <w:szCs w:val="20"/>
              </w:rPr>
              <w:t>確實執行KYC(KNOW YOUR CUSTOMER)程序，以瞭解海外公司債認購人之身分。</w:t>
            </w:r>
          </w:p>
          <w:p w14:paraId="22E647D5" w14:textId="77777777" w:rsidR="00096B85" w:rsidRPr="00096B85" w:rsidRDefault="00096B85" w:rsidP="00096B85">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096B85">
              <w:rPr>
                <w:rFonts w:ascii="新細明體" w:hAnsi="新細明體" w:hint="eastAsia"/>
                <w:color w:val="000000"/>
                <w:spacing w:val="24"/>
                <w:szCs w:val="20"/>
              </w:rPr>
              <w:t>五、海外公司債執行配售時，應符合配售原則最低基本要求。</w:t>
            </w:r>
          </w:p>
          <w:p w14:paraId="775E75FD" w14:textId="77777777" w:rsidR="00096B85" w:rsidRPr="00096B85" w:rsidRDefault="00096B85" w:rsidP="00096B85">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096B85">
              <w:rPr>
                <w:rFonts w:ascii="Arial" w:hAnsi="Arial" w:hint="eastAsia"/>
                <w:color w:val="000000"/>
                <w:spacing w:val="24"/>
                <w:szCs w:val="20"/>
              </w:rPr>
              <w:t>六、</w:t>
            </w:r>
            <w:r w:rsidRPr="00096B85">
              <w:rPr>
                <w:rFonts w:ascii="新細明體" w:hAnsi="新細明體" w:hint="eastAsia"/>
                <w:color w:val="000000"/>
                <w:spacing w:val="24"/>
                <w:szCs w:val="20"/>
              </w:rPr>
              <w:t>應</w:t>
            </w:r>
            <w:r w:rsidRPr="00096B85">
              <w:rPr>
                <w:rFonts w:ascii="新細明體" w:hAnsi="新細明體" w:hint="eastAsia"/>
                <w:color w:val="000000"/>
                <w:spacing w:val="20"/>
                <w:szCs w:val="20"/>
              </w:rPr>
              <w:t>接受</w:t>
            </w:r>
            <w:r w:rsidRPr="00096B85">
              <w:rPr>
                <w:rFonts w:ascii="新細明體" w:hAnsi="新細明體" w:hint="eastAsia"/>
                <w:color w:val="000000"/>
                <w:spacing w:val="24"/>
                <w:szCs w:val="20"/>
              </w:rPr>
              <w:t>外國發行人</w:t>
            </w:r>
            <w:r w:rsidRPr="00096B85">
              <w:rPr>
                <w:rFonts w:ascii="新細明體" w:hAnsi="新細明體" w:hint="eastAsia"/>
                <w:color w:val="000000"/>
                <w:spacing w:val="20"/>
                <w:szCs w:val="20"/>
              </w:rPr>
              <w:t>委任，</w:t>
            </w:r>
            <w:r w:rsidRPr="00096B85">
              <w:rPr>
                <w:rFonts w:ascii="新細明體" w:hAnsi="新細明體" w:hint="eastAsia"/>
                <w:color w:val="000000"/>
                <w:spacing w:val="24"/>
                <w:szCs w:val="20"/>
              </w:rPr>
              <w:t>於募集完成年度及其後三個會計年度，指定專責人員協助及指導</w:t>
            </w:r>
            <w:r w:rsidRPr="00096B85">
              <w:rPr>
                <w:rFonts w:ascii="新細明體" w:hAnsi="新細明體" w:hint="eastAsia"/>
                <w:color w:val="000000"/>
                <w:spacing w:val="20"/>
                <w:szCs w:val="20"/>
              </w:rPr>
              <w:t>其</w:t>
            </w:r>
            <w:r w:rsidRPr="00096B85">
              <w:rPr>
                <w:rFonts w:ascii="新細明體" w:hAnsi="新細明體" w:hint="eastAsia"/>
                <w:color w:val="000000"/>
                <w:spacing w:val="24"/>
                <w:szCs w:val="20"/>
              </w:rPr>
              <w:t>遵循中華民國證券相關法令等。（但發行普通公司債者，不在此限）</w:t>
            </w:r>
            <w:r w:rsidRPr="00096B85">
              <w:rPr>
                <w:rFonts w:ascii="新細明體" w:hAnsi="新細明體" w:hint="eastAsia"/>
                <w:color w:val="000000"/>
                <w:spacing w:val="20"/>
                <w:szCs w:val="20"/>
              </w:rPr>
              <w:t>前開</w:t>
            </w:r>
            <w:r w:rsidRPr="00096B85">
              <w:rPr>
                <w:rFonts w:ascii="新細明體" w:hAnsi="新細明體" w:hint="eastAsia"/>
                <w:color w:val="000000"/>
                <w:spacing w:val="24"/>
                <w:szCs w:val="20"/>
              </w:rPr>
              <w:t>主辦證券承銷商與委任公司訂定之委任契約應經委任公司董事會通過。</w:t>
            </w:r>
          </w:p>
          <w:p w14:paraId="382399A3" w14:textId="77777777" w:rsidR="008812C2" w:rsidRPr="00096B85" w:rsidRDefault="008812C2" w:rsidP="00A53C79">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3186FBB6" w14:textId="77777777" w:rsidR="00096B85" w:rsidRPr="00096B85" w:rsidRDefault="00096B85" w:rsidP="00096B85">
            <w:pPr>
              <w:widowControl/>
              <w:snapToGrid w:val="0"/>
              <w:spacing w:before="0" w:beforeAutospacing="0" w:afterLines="0" w:line="400" w:lineRule="exact"/>
              <w:ind w:left="774" w:hanging="774"/>
              <w:jc w:val="both"/>
              <w:rPr>
                <w:rFonts w:ascii="新細明體" w:hAnsi="新細明體"/>
                <w:color w:val="000000"/>
                <w:spacing w:val="20"/>
                <w:szCs w:val="24"/>
              </w:rPr>
            </w:pPr>
            <w:r w:rsidRPr="00096B85">
              <w:rPr>
                <w:rFonts w:ascii="新細明體" w:hAnsi="新細明體" w:hint="eastAsia"/>
                <w:color w:val="000000"/>
                <w:spacing w:val="20"/>
                <w:szCs w:val="24"/>
              </w:rPr>
              <w:t>法令規章：</w:t>
            </w:r>
          </w:p>
          <w:p w14:paraId="22735481" w14:textId="77777777" w:rsidR="00096B85" w:rsidRPr="00096B85" w:rsidRDefault="00096B85" w:rsidP="00096B85">
            <w:pPr>
              <w:widowControl/>
              <w:snapToGrid w:val="0"/>
              <w:spacing w:before="0" w:beforeAutospacing="0" w:afterLines="0" w:line="400" w:lineRule="exact"/>
              <w:ind w:left="439" w:hanging="439"/>
              <w:jc w:val="both"/>
              <w:rPr>
                <w:rFonts w:ascii="新細明體" w:hAnsi="新細明體"/>
                <w:color w:val="000000"/>
                <w:spacing w:val="20"/>
                <w:szCs w:val="24"/>
              </w:rPr>
            </w:pPr>
            <w:r w:rsidRPr="00096B85">
              <w:rPr>
                <w:rFonts w:ascii="新細明體" w:hAnsi="新細明體" w:hint="eastAsia"/>
                <w:color w:val="000000"/>
                <w:spacing w:val="20"/>
                <w:szCs w:val="24"/>
              </w:rPr>
              <w:t>(</w:t>
            </w:r>
            <w:proofErr w:type="gramStart"/>
            <w:r w:rsidRPr="00096B85">
              <w:rPr>
                <w:rFonts w:ascii="新細明體" w:hAnsi="新細明體" w:hint="eastAsia"/>
                <w:color w:val="000000"/>
                <w:spacing w:val="20"/>
                <w:szCs w:val="24"/>
              </w:rPr>
              <w:t>一</w:t>
            </w:r>
            <w:proofErr w:type="gramEnd"/>
            <w:r w:rsidRPr="00096B85">
              <w:rPr>
                <w:rFonts w:ascii="新細明體" w:hAnsi="新細明體" w:hint="eastAsia"/>
                <w:color w:val="000000"/>
                <w:spacing w:val="20"/>
                <w:szCs w:val="24"/>
              </w:rPr>
              <w:t>)發行人募集與發行海外有價證券處理準則</w:t>
            </w:r>
          </w:p>
          <w:p w14:paraId="3D7D951B" w14:textId="77777777" w:rsidR="00096B85" w:rsidRPr="00096B85" w:rsidRDefault="00096B85" w:rsidP="00096B85">
            <w:pPr>
              <w:widowControl/>
              <w:snapToGrid w:val="0"/>
              <w:spacing w:before="0" w:beforeAutospacing="0" w:afterLines="0" w:line="400" w:lineRule="exact"/>
              <w:ind w:left="439" w:hanging="425"/>
              <w:jc w:val="both"/>
              <w:rPr>
                <w:rFonts w:ascii="新細明體" w:hAnsi="新細明體"/>
                <w:color w:val="000000"/>
                <w:spacing w:val="20"/>
                <w:szCs w:val="24"/>
              </w:rPr>
            </w:pPr>
            <w:r w:rsidRPr="00096B85">
              <w:rPr>
                <w:rFonts w:ascii="新細明體" w:hAnsi="新細明體" w:hint="eastAsia"/>
                <w:color w:val="000000"/>
                <w:spacing w:val="20"/>
                <w:szCs w:val="24"/>
              </w:rPr>
              <w:t>(二)券商公會發行人募集與發行海外有價證券承銷商評估報告應行記載事項要點</w:t>
            </w:r>
          </w:p>
          <w:p w14:paraId="15CE0826" w14:textId="77777777" w:rsidR="00096B85" w:rsidRPr="00096B85" w:rsidRDefault="00096B85" w:rsidP="00096B85">
            <w:pPr>
              <w:widowControl/>
              <w:snapToGrid w:val="0"/>
              <w:spacing w:before="0" w:beforeAutospacing="0" w:afterLines="0" w:line="400" w:lineRule="exact"/>
              <w:ind w:left="439" w:hanging="425"/>
              <w:jc w:val="both"/>
              <w:rPr>
                <w:rFonts w:ascii="新細明體" w:hAnsi="新細明體"/>
                <w:color w:val="000000"/>
                <w:spacing w:val="20"/>
                <w:szCs w:val="24"/>
              </w:rPr>
            </w:pPr>
            <w:r w:rsidRPr="00096B85">
              <w:rPr>
                <w:rFonts w:ascii="新細明體" w:hAnsi="新細明體" w:hint="eastAsia"/>
                <w:color w:val="000000"/>
                <w:spacing w:val="20"/>
                <w:szCs w:val="24"/>
              </w:rPr>
              <w:t>(三)券商公會證券承銷商受託辦理發行人募集與發行海外有價證券承銷商評估報告之評估查核程序</w:t>
            </w:r>
          </w:p>
          <w:p w14:paraId="1C1B5D64" w14:textId="77777777" w:rsidR="00096B85" w:rsidRPr="00096B85" w:rsidRDefault="00096B85" w:rsidP="00096B85">
            <w:pPr>
              <w:tabs>
                <w:tab w:val="left" w:pos="533"/>
              </w:tabs>
              <w:snapToGrid w:val="0"/>
              <w:spacing w:before="0" w:beforeAutospacing="0" w:afterLines="0" w:line="400" w:lineRule="exact"/>
              <w:ind w:leftChars="-1" w:left="438" w:right="57" w:hangingChars="157" w:hanging="440"/>
              <w:jc w:val="both"/>
              <w:rPr>
                <w:rFonts w:ascii="新細明體" w:hAnsi="新細明體" w:cs="Courier New"/>
                <w:color w:val="000000"/>
                <w:spacing w:val="20"/>
                <w:szCs w:val="24"/>
              </w:rPr>
            </w:pPr>
            <w:r w:rsidRPr="00096B85">
              <w:rPr>
                <w:rFonts w:ascii="新細明體" w:hAnsi="新細明體" w:cs="Courier New" w:hint="eastAsia"/>
                <w:color w:val="000000"/>
                <w:spacing w:val="20"/>
                <w:szCs w:val="24"/>
              </w:rPr>
              <w:t>(四)券商公會94.9.16</w:t>
            </w:r>
            <w:proofErr w:type="gramStart"/>
            <w:r w:rsidRPr="00096B85">
              <w:rPr>
                <w:rFonts w:ascii="新細明體" w:hAnsi="新細明體" w:cs="Courier New" w:hint="eastAsia"/>
                <w:color w:val="000000"/>
                <w:spacing w:val="20"/>
                <w:szCs w:val="24"/>
              </w:rPr>
              <w:t>中證商電字</w:t>
            </w:r>
            <w:proofErr w:type="gramEnd"/>
            <w:r w:rsidRPr="00096B85">
              <w:rPr>
                <w:rFonts w:ascii="新細明體" w:hAnsi="新細明體" w:cs="Courier New" w:hint="eastAsia"/>
                <w:color w:val="000000"/>
                <w:spacing w:val="20"/>
                <w:szCs w:val="24"/>
              </w:rPr>
              <w:t>第0940001579號函及95.12.20日中證</w:t>
            </w:r>
            <w:proofErr w:type="gramStart"/>
            <w:r w:rsidRPr="00096B85">
              <w:rPr>
                <w:rFonts w:ascii="新細明體" w:hAnsi="新細明體" w:cs="Courier New" w:hint="eastAsia"/>
                <w:color w:val="000000"/>
                <w:spacing w:val="20"/>
                <w:szCs w:val="24"/>
              </w:rPr>
              <w:t>商電字第0950002273號</w:t>
            </w:r>
            <w:proofErr w:type="gramEnd"/>
            <w:r w:rsidRPr="00096B85">
              <w:rPr>
                <w:rFonts w:ascii="新細明體" w:hAnsi="新細明體" w:cs="Courier New" w:hint="eastAsia"/>
                <w:color w:val="000000"/>
                <w:spacing w:val="20"/>
                <w:szCs w:val="24"/>
              </w:rPr>
              <w:t>函</w:t>
            </w:r>
          </w:p>
          <w:p w14:paraId="60DA9905" w14:textId="77777777" w:rsidR="00096B85" w:rsidRPr="00096B85" w:rsidRDefault="00096B85" w:rsidP="00096B85">
            <w:pPr>
              <w:tabs>
                <w:tab w:val="left" w:pos="481"/>
              </w:tabs>
              <w:snapToGrid w:val="0"/>
              <w:spacing w:before="0" w:beforeAutospacing="0" w:afterLines="0" w:line="400" w:lineRule="exact"/>
              <w:ind w:leftChars="-21" w:left="437" w:right="57" w:hangingChars="174" w:hanging="487"/>
              <w:jc w:val="both"/>
              <w:rPr>
                <w:rFonts w:ascii="新細明體" w:hAnsi="新細明體" w:cs="Courier New"/>
                <w:color w:val="000000"/>
                <w:spacing w:val="20"/>
                <w:sz w:val="22"/>
              </w:rPr>
            </w:pPr>
            <w:r w:rsidRPr="00096B85">
              <w:rPr>
                <w:rFonts w:ascii="新細明體" w:eastAsia="細明體" w:hAnsi="新細明體" w:cs="Courier New" w:hint="eastAsia"/>
                <w:color w:val="000000"/>
                <w:spacing w:val="20"/>
                <w:szCs w:val="24"/>
              </w:rPr>
              <w:lastRenderedPageBreak/>
              <w:t>(</w:t>
            </w:r>
            <w:r w:rsidRPr="00096B85">
              <w:rPr>
                <w:rFonts w:ascii="新細明體" w:eastAsia="細明體" w:hAnsi="新細明體" w:cs="Courier New" w:hint="eastAsia"/>
                <w:color w:val="000000"/>
                <w:spacing w:val="20"/>
                <w:szCs w:val="24"/>
              </w:rPr>
              <w:t>五</w:t>
            </w:r>
            <w:r w:rsidRPr="00096B85">
              <w:rPr>
                <w:rFonts w:ascii="新細明體" w:eastAsia="細明體" w:hAnsi="新細明體" w:cs="Courier New" w:hint="eastAsia"/>
                <w:color w:val="000000"/>
                <w:spacing w:val="20"/>
                <w:szCs w:val="24"/>
              </w:rPr>
              <w:t>)</w:t>
            </w:r>
            <w:r w:rsidRPr="00096B85">
              <w:rPr>
                <w:rFonts w:ascii="新細明體" w:eastAsia="細明體" w:hAnsi="新細明體" w:cs="Courier New" w:hint="eastAsia"/>
                <w:color w:val="000000"/>
                <w:spacing w:val="20"/>
                <w:szCs w:val="24"/>
              </w:rPr>
              <w:t>證交所</w:t>
            </w:r>
            <w:r w:rsidRPr="00096B85">
              <w:rPr>
                <w:rFonts w:ascii="新細明體" w:eastAsia="細明體" w:hAnsi="新細明體" w:cs="Courier New" w:hint="eastAsia"/>
                <w:snapToGrid w:val="0"/>
                <w:color w:val="000000"/>
                <w:spacing w:val="20"/>
                <w:szCs w:val="24"/>
              </w:rPr>
              <w:t>主辦證券承銷商受託協助委任公司遵循我國法令暨本公司上市相關規章應行注意事項要點</w:t>
            </w:r>
          </w:p>
          <w:p w14:paraId="3D2D50E6" w14:textId="77777777" w:rsidR="00096B85" w:rsidRPr="00096B85" w:rsidRDefault="00096B85" w:rsidP="00096B85">
            <w:pPr>
              <w:snapToGrid w:val="0"/>
              <w:spacing w:before="0" w:beforeAutospacing="0" w:afterLines="0" w:line="400" w:lineRule="exact"/>
              <w:ind w:leftChars="-19" w:left="399" w:hangingChars="159" w:hanging="445"/>
              <w:jc w:val="both"/>
              <w:rPr>
                <w:rFonts w:ascii="新細明體" w:eastAsia="細明體" w:hAnsi="新細明體" w:cs="Courier New"/>
                <w:color w:val="000000"/>
                <w:spacing w:val="20"/>
                <w:szCs w:val="24"/>
              </w:rPr>
            </w:pPr>
            <w:r w:rsidRPr="00096B85">
              <w:rPr>
                <w:rFonts w:ascii="新細明體" w:eastAsia="細明體" w:hAnsi="新細明體" w:cs="Courier New" w:hint="eastAsia"/>
                <w:color w:val="000000"/>
                <w:spacing w:val="20"/>
                <w:szCs w:val="24"/>
              </w:rPr>
              <w:t>(</w:t>
            </w:r>
            <w:r w:rsidRPr="00096B85">
              <w:rPr>
                <w:rFonts w:ascii="新細明體" w:eastAsia="細明體" w:hAnsi="新細明體" w:cs="Courier New" w:hint="eastAsia"/>
                <w:color w:val="000000"/>
                <w:spacing w:val="20"/>
                <w:szCs w:val="24"/>
              </w:rPr>
              <w:t>六</w:t>
            </w:r>
            <w:r w:rsidRPr="00096B85">
              <w:rPr>
                <w:rFonts w:ascii="新細明體" w:eastAsia="細明體" w:hAnsi="新細明體" w:cs="Courier New" w:hint="eastAsia"/>
                <w:color w:val="000000"/>
                <w:spacing w:val="20"/>
                <w:szCs w:val="24"/>
              </w:rPr>
              <w:t>)</w:t>
            </w:r>
            <w:r w:rsidRPr="00096B85">
              <w:rPr>
                <w:rFonts w:ascii="新細明體" w:eastAsia="細明體" w:hAnsi="新細明體" w:hint="eastAsia"/>
                <w:color w:val="000000"/>
                <w:spacing w:val="20"/>
                <w:szCs w:val="24"/>
              </w:rPr>
              <w:t>外國發行人募集與發行有價證券處理準則</w:t>
            </w:r>
          </w:p>
          <w:p w14:paraId="0E85599B" w14:textId="77777777" w:rsidR="00096B85" w:rsidRPr="00096B85" w:rsidRDefault="00096B85" w:rsidP="00096B85">
            <w:pPr>
              <w:snapToGrid w:val="0"/>
              <w:spacing w:before="0" w:beforeAutospacing="0" w:afterLines="0" w:line="400" w:lineRule="exact"/>
              <w:jc w:val="both"/>
              <w:rPr>
                <w:rFonts w:ascii="新細明體" w:eastAsia="細明體" w:hAnsi="新細明體" w:cs="Courier New"/>
                <w:color w:val="000000"/>
                <w:spacing w:val="20"/>
                <w:szCs w:val="24"/>
              </w:rPr>
            </w:pPr>
          </w:p>
          <w:p w14:paraId="2CCB3ED1" w14:textId="77777777" w:rsidR="00096B85" w:rsidRPr="00096B85" w:rsidRDefault="00096B85" w:rsidP="00096B85">
            <w:pPr>
              <w:snapToGrid w:val="0"/>
              <w:spacing w:before="0" w:beforeAutospacing="0" w:afterLines="0" w:line="400" w:lineRule="exact"/>
              <w:jc w:val="both"/>
              <w:rPr>
                <w:rFonts w:ascii="新細明體" w:eastAsia="細明體" w:hAnsi="新細明體" w:cs="Courier New"/>
                <w:color w:val="000000"/>
                <w:spacing w:val="20"/>
                <w:szCs w:val="24"/>
              </w:rPr>
            </w:pPr>
          </w:p>
          <w:p w14:paraId="48C9C161" w14:textId="77777777" w:rsidR="008812C2" w:rsidRPr="00096B85" w:rsidRDefault="008812C2" w:rsidP="00A53C79">
            <w:pPr>
              <w:pStyle w:val="2"/>
              <w:numPr>
                <w:ilvl w:val="0"/>
                <w:numId w:val="0"/>
              </w:numPr>
              <w:snapToGrid w:val="0"/>
              <w:spacing w:after="120"/>
              <w:ind w:left="510" w:hanging="510"/>
              <w:rPr>
                <w:rFonts w:ascii="新細明體" w:hAnsi="新細明體"/>
                <w:color w:val="000000"/>
                <w:spacing w:val="20"/>
              </w:rPr>
            </w:pPr>
          </w:p>
        </w:tc>
      </w:tr>
    </w:tbl>
    <w:p w14:paraId="1E8D129C" w14:textId="77777777" w:rsidR="008812C2" w:rsidRDefault="008812C2" w:rsidP="00A26ED1">
      <w:pPr>
        <w:spacing w:after="190"/>
      </w:pPr>
    </w:p>
    <w:p w14:paraId="0D65628B" w14:textId="77777777" w:rsidR="008812C2" w:rsidRDefault="008812C2" w:rsidP="00A26ED1">
      <w:pPr>
        <w:spacing w:after="190"/>
      </w:pPr>
    </w:p>
    <w:p w14:paraId="6B4A2B8B" w14:textId="2F0C18C6" w:rsidR="008E6E50" w:rsidRDefault="008E6E50">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E6E50" w:rsidRPr="008279DF" w14:paraId="218627EA" w14:textId="77777777" w:rsidTr="00CD4D9C">
        <w:trPr>
          <w:trHeight w:val="441"/>
          <w:tblHeader/>
        </w:trPr>
        <w:tc>
          <w:tcPr>
            <w:tcW w:w="1526" w:type="dxa"/>
          </w:tcPr>
          <w:p w14:paraId="07547B06" w14:textId="77777777" w:rsidR="008E6E50" w:rsidRPr="008279DF" w:rsidRDefault="008E6E50"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4F003A3B" w14:textId="77777777" w:rsidR="008E6E50" w:rsidRPr="008279DF" w:rsidRDefault="008E6E50"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56C6CF99" w14:textId="77777777" w:rsidR="008E6E50" w:rsidRPr="008279DF" w:rsidRDefault="008E6E50"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241700CB" w14:textId="77777777" w:rsidR="008E6E50" w:rsidRPr="008279DF" w:rsidRDefault="008E6E50"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E6E50" w:rsidRPr="008279DF" w14:paraId="658909EB" w14:textId="77777777" w:rsidTr="00CD4D9C">
        <w:trPr>
          <w:trHeight w:val="4620"/>
        </w:trPr>
        <w:tc>
          <w:tcPr>
            <w:tcW w:w="1526" w:type="dxa"/>
          </w:tcPr>
          <w:p w14:paraId="79D6B879" w14:textId="77777777" w:rsidR="00145469" w:rsidRPr="00D371C9" w:rsidRDefault="00145469" w:rsidP="0014546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CA-15110</w:t>
            </w:r>
          </w:p>
          <w:p w14:paraId="32B61061" w14:textId="77777777" w:rsidR="008E6E50" w:rsidRPr="008279DF" w:rsidRDefault="008E6E50" w:rsidP="00CD4D9C">
            <w:pPr>
              <w:spacing w:before="0" w:beforeAutospacing="0" w:afterLines="0" w:line="400" w:lineRule="exact"/>
              <w:jc w:val="center"/>
              <w:rPr>
                <w:rFonts w:ascii="新細明體" w:hAnsi="新細明體"/>
                <w:color w:val="000000"/>
                <w:spacing w:val="24"/>
              </w:rPr>
            </w:pPr>
          </w:p>
        </w:tc>
        <w:tc>
          <w:tcPr>
            <w:tcW w:w="2436" w:type="dxa"/>
          </w:tcPr>
          <w:p w14:paraId="69F8EC51" w14:textId="77777777" w:rsidR="00145469" w:rsidRPr="00D371C9" w:rsidRDefault="00145469" w:rsidP="0014546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公開收購作業</w:t>
            </w:r>
          </w:p>
          <w:p w14:paraId="0D8ECED9" w14:textId="77777777" w:rsidR="00145469" w:rsidRPr="00D371C9" w:rsidRDefault="00145469" w:rsidP="00145469">
            <w:pPr>
              <w:spacing w:before="0" w:beforeAutospacing="0" w:afterLines="0" w:line="400" w:lineRule="exact"/>
              <w:ind w:left="34" w:hanging="34"/>
              <w:jc w:val="both"/>
              <w:rPr>
                <w:rFonts w:ascii="新細明體" w:hAnsi="新細明體"/>
                <w:color w:val="000000"/>
                <w:spacing w:val="20"/>
              </w:rPr>
            </w:pPr>
          </w:p>
          <w:p w14:paraId="0D9F20F3" w14:textId="77777777" w:rsidR="008E6E50" w:rsidRPr="008279DF" w:rsidRDefault="008E6E50" w:rsidP="00CD4D9C">
            <w:pPr>
              <w:spacing w:before="0" w:beforeAutospacing="0" w:afterLines="0" w:line="400" w:lineRule="exact"/>
              <w:rPr>
                <w:rFonts w:ascii="新細明體" w:hAnsi="新細明體"/>
                <w:color w:val="000000"/>
                <w:spacing w:val="24"/>
              </w:rPr>
            </w:pPr>
          </w:p>
        </w:tc>
        <w:tc>
          <w:tcPr>
            <w:tcW w:w="7081" w:type="dxa"/>
          </w:tcPr>
          <w:p w14:paraId="6FB483F2" w14:textId="77777777" w:rsidR="00145469" w:rsidRPr="00145469" w:rsidRDefault="00145469" w:rsidP="00145469">
            <w:pPr>
              <w:spacing w:before="0" w:beforeAutospacing="0" w:afterLines="0" w:line="400" w:lineRule="exact"/>
              <w:ind w:leftChars="3" w:left="573" w:rightChars="24" w:right="58" w:hangingChars="202" w:hanging="566"/>
              <w:jc w:val="both"/>
              <w:rPr>
                <w:rFonts w:ascii="新細明體" w:hAnsi="新細明體"/>
                <w:color w:val="000000"/>
                <w:spacing w:val="20"/>
                <w:szCs w:val="24"/>
              </w:rPr>
            </w:pPr>
            <w:r w:rsidRPr="00145469">
              <w:rPr>
                <w:rFonts w:ascii="新細明體" w:hAnsi="新細明體" w:hint="eastAsia"/>
                <w:color w:val="000000"/>
                <w:spacing w:val="20"/>
                <w:szCs w:val="24"/>
              </w:rPr>
              <w:t>一、公開收購公開發行公司有價證券，除有證券交易法第四十三條之一第二項第一</w:t>
            </w:r>
            <w:r w:rsidRPr="00145469">
              <w:rPr>
                <w:rFonts w:ascii="新細明體" w:hAnsi="新細明體" w:cs="新細明體" w:hint="eastAsia"/>
                <w:color w:val="000000"/>
                <w:spacing w:val="20"/>
                <w:szCs w:val="24"/>
              </w:rPr>
              <w:t>款至第三款情形外</w:t>
            </w:r>
            <w:r w:rsidRPr="00145469">
              <w:rPr>
                <w:rFonts w:ascii="新細明體" w:hAnsi="新細明體" w:hint="eastAsia"/>
                <w:color w:val="000000"/>
                <w:spacing w:val="20"/>
                <w:szCs w:val="24"/>
              </w:rPr>
              <w:t>，應向主管機關申報並公告後始得為之。</w:t>
            </w:r>
            <w:r w:rsidRPr="00145469">
              <w:rPr>
                <w:rFonts w:ascii="新細明體" w:hAnsi="新細明體" w:hint="eastAsia"/>
                <w:color w:val="000000"/>
                <w:spacing w:val="20"/>
                <w:szCs w:val="20"/>
              </w:rPr>
              <w:t>另</w:t>
            </w:r>
            <w:r w:rsidRPr="00145469">
              <w:rPr>
                <w:rFonts w:ascii="新細明體" w:hAnsi="新細明體" w:hint="eastAsia"/>
                <w:color w:val="000000"/>
                <w:spacing w:val="24"/>
                <w:szCs w:val="20"/>
              </w:rPr>
              <w:t>公開收購不動產證券化條例之不動產投資信託受益證券，應向</w:t>
            </w:r>
            <w:r w:rsidRPr="00145469">
              <w:rPr>
                <w:rFonts w:ascii="新細明體" w:hAnsi="新細明體" w:hint="eastAsia"/>
                <w:color w:val="000000"/>
                <w:spacing w:val="20"/>
                <w:szCs w:val="20"/>
              </w:rPr>
              <w:t>主管機關</w:t>
            </w:r>
            <w:r w:rsidRPr="00145469">
              <w:rPr>
                <w:rFonts w:ascii="新細明體" w:hAnsi="新細明體" w:hint="eastAsia"/>
                <w:color w:val="000000"/>
                <w:spacing w:val="24"/>
                <w:szCs w:val="20"/>
              </w:rPr>
              <w:t>申報並公告後始得為之。</w:t>
            </w:r>
          </w:p>
          <w:p w14:paraId="7B36DDE3" w14:textId="77777777" w:rsidR="00145469" w:rsidRPr="00145469" w:rsidRDefault="00145469" w:rsidP="00145469">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145469">
              <w:rPr>
                <w:rFonts w:ascii="新細明體" w:hAnsi="新細明體" w:hint="eastAsia"/>
                <w:color w:val="000000"/>
                <w:spacing w:val="24"/>
                <w:szCs w:val="20"/>
              </w:rPr>
              <w:t>二、</w:t>
            </w:r>
            <w:r w:rsidRPr="00145469">
              <w:rPr>
                <w:rFonts w:ascii="新細明體" w:hAnsi="新細明體" w:hint="eastAsia"/>
                <w:color w:val="000000"/>
                <w:spacing w:val="20"/>
                <w:szCs w:val="20"/>
              </w:rPr>
              <w:t>公開收購人於公開收購開始日前應檢具申報書及相關書件向主管機關提出申報及公告。</w:t>
            </w:r>
          </w:p>
          <w:p w14:paraId="02EB3ACA" w14:textId="77777777" w:rsidR="00145469" w:rsidRPr="00145469" w:rsidRDefault="00145469" w:rsidP="00145469">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145469">
              <w:rPr>
                <w:rFonts w:ascii="新細明體" w:hAnsi="新細明體" w:hint="eastAsia"/>
                <w:color w:val="000000"/>
                <w:spacing w:val="24"/>
                <w:szCs w:val="20"/>
              </w:rPr>
              <w:t>三、</w:t>
            </w:r>
            <w:r w:rsidRPr="00145469">
              <w:rPr>
                <w:rFonts w:ascii="新細明體" w:hAnsi="新細明體" w:hint="eastAsia"/>
                <w:color w:val="000000"/>
                <w:spacing w:val="20"/>
                <w:szCs w:val="20"/>
              </w:rPr>
              <w:t>公開收購人應委任依法得受託辦理股</w:t>
            </w:r>
            <w:proofErr w:type="gramStart"/>
            <w:r w:rsidRPr="00145469">
              <w:rPr>
                <w:rFonts w:ascii="新細明體" w:hAnsi="新細明體" w:hint="eastAsia"/>
                <w:color w:val="000000"/>
                <w:spacing w:val="20"/>
                <w:szCs w:val="20"/>
              </w:rPr>
              <w:t>務</w:t>
            </w:r>
            <w:proofErr w:type="gramEnd"/>
            <w:r w:rsidRPr="00145469">
              <w:rPr>
                <w:rFonts w:ascii="新細明體" w:hAnsi="新細明體" w:hint="eastAsia"/>
                <w:color w:val="000000"/>
                <w:spacing w:val="20"/>
                <w:szCs w:val="20"/>
              </w:rPr>
              <w:t>業務之機構負責接受應賣人有價證券</w:t>
            </w:r>
            <w:proofErr w:type="gramStart"/>
            <w:r w:rsidRPr="00145469">
              <w:rPr>
                <w:rFonts w:ascii="新細明體" w:hAnsi="新細明體" w:hint="eastAsia"/>
                <w:color w:val="000000"/>
                <w:spacing w:val="20"/>
                <w:szCs w:val="20"/>
              </w:rPr>
              <w:t>之交存</w:t>
            </w:r>
            <w:proofErr w:type="gramEnd"/>
            <w:r w:rsidRPr="00145469">
              <w:rPr>
                <w:rFonts w:ascii="新細明體" w:hAnsi="新細明體" w:hint="eastAsia"/>
                <w:color w:val="000000"/>
                <w:spacing w:val="20"/>
                <w:szCs w:val="20"/>
              </w:rPr>
              <w:t>、公開收購說明書之交付及公開收購價款之</w:t>
            </w:r>
            <w:proofErr w:type="gramStart"/>
            <w:r w:rsidRPr="00145469">
              <w:rPr>
                <w:rFonts w:ascii="新細明體" w:hAnsi="新細明體" w:hint="eastAsia"/>
                <w:color w:val="000000"/>
                <w:spacing w:val="20"/>
                <w:szCs w:val="20"/>
              </w:rPr>
              <w:t>收付等事宜</w:t>
            </w:r>
            <w:proofErr w:type="gramEnd"/>
            <w:r w:rsidRPr="00145469">
              <w:rPr>
                <w:rFonts w:ascii="新細明體" w:hAnsi="新細明體" w:hint="eastAsia"/>
                <w:color w:val="000000"/>
                <w:spacing w:val="20"/>
                <w:szCs w:val="20"/>
              </w:rPr>
              <w:t>。</w:t>
            </w:r>
          </w:p>
          <w:p w14:paraId="153B0B76" w14:textId="77777777" w:rsidR="00145469" w:rsidRPr="00145469" w:rsidRDefault="00145469" w:rsidP="00145469">
            <w:pPr>
              <w:spacing w:before="0" w:beforeAutospacing="0" w:afterLines="0" w:line="400" w:lineRule="exact"/>
              <w:ind w:left="557" w:rightChars="24" w:right="58" w:hangingChars="199" w:hanging="557"/>
              <w:jc w:val="both"/>
              <w:rPr>
                <w:rFonts w:ascii="新細明體" w:hAnsi="新細明體"/>
                <w:color w:val="000000"/>
                <w:spacing w:val="20"/>
                <w:szCs w:val="20"/>
              </w:rPr>
            </w:pPr>
            <w:r w:rsidRPr="00145469">
              <w:rPr>
                <w:rFonts w:ascii="新細明體" w:hAnsi="新細明體" w:hint="eastAsia"/>
                <w:color w:val="000000"/>
                <w:spacing w:val="20"/>
                <w:szCs w:val="20"/>
              </w:rPr>
              <w:t>四、</w:t>
            </w:r>
            <w:r w:rsidRPr="00145469">
              <w:rPr>
                <w:rFonts w:ascii="新細明體" w:hAnsi="新細明體" w:hint="eastAsia"/>
                <w:color w:val="000000"/>
                <w:spacing w:val="24"/>
                <w:szCs w:val="20"/>
              </w:rPr>
              <w:t>公司如擔任公開收購受委任機構，應落實對公開收購人之認識客戶程序，並應設立專戶辦理公開收購款</w:t>
            </w:r>
            <w:proofErr w:type="gramStart"/>
            <w:r w:rsidRPr="00145469">
              <w:rPr>
                <w:rFonts w:ascii="新細明體" w:hAnsi="新細明體" w:hint="eastAsia"/>
                <w:color w:val="000000"/>
                <w:spacing w:val="24"/>
                <w:szCs w:val="20"/>
              </w:rPr>
              <w:t>券</w:t>
            </w:r>
            <w:proofErr w:type="gramEnd"/>
            <w:r w:rsidRPr="00145469">
              <w:rPr>
                <w:rFonts w:ascii="新細明體" w:hAnsi="新細明體" w:hint="eastAsia"/>
                <w:color w:val="000000"/>
                <w:spacing w:val="24"/>
                <w:szCs w:val="20"/>
              </w:rPr>
              <w:t>之</w:t>
            </w:r>
            <w:proofErr w:type="gramStart"/>
            <w:r w:rsidRPr="00145469">
              <w:rPr>
                <w:rFonts w:ascii="新細明體" w:hAnsi="新細明體" w:hint="eastAsia"/>
                <w:color w:val="000000"/>
                <w:spacing w:val="24"/>
                <w:szCs w:val="20"/>
              </w:rPr>
              <w:t>收付且專款</w:t>
            </w:r>
            <w:proofErr w:type="gramEnd"/>
            <w:r w:rsidRPr="00145469">
              <w:rPr>
                <w:rFonts w:ascii="新細明體" w:hAnsi="新細明體" w:hint="eastAsia"/>
                <w:color w:val="000000"/>
                <w:spacing w:val="24"/>
                <w:szCs w:val="20"/>
              </w:rPr>
              <w:t>專用，且應以善良管理人之注意，忠實履行職責。</w:t>
            </w:r>
          </w:p>
          <w:p w14:paraId="2CBFB73C" w14:textId="7F691B49" w:rsidR="008E6E50" w:rsidRPr="00145469" w:rsidRDefault="00145469" w:rsidP="00C44E99">
            <w:pPr>
              <w:spacing w:before="0" w:beforeAutospacing="0" w:afterLines="0" w:line="400" w:lineRule="exact"/>
              <w:ind w:left="557" w:rightChars="24" w:right="58" w:hangingChars="199" w:hanging="557"/>
              <w:jc w:val="both"/>
              <w:rPr>
                <w:rFonts w:ascii="新細明體" w:hAnsi="新細明體"/>
                <w:color w:val="000000"/>
              </w:rPr>
            </w:pPr>
            <w:r w:rsidRPr="00145469">
              <w:rPr>
                <w:rFonts w:ascii="新細明體" w:hAnsi="新細明體" w:hint="eastAsia"/>
                <w:color w:val="000000"/>
                <w:spacing w:val="20"/>
                <w:szCs w:val="20"/>
              </w:rPr>
              <w:t>五、以現金為公開收購對價之公開收購案件，公司應</w:t>
            </w:r>
            <w:r w:rsidRPr="00145469">
              <w:rPr>
                <w:rFonts w:ascii="Arial" w:hAnsi="Arial" w:hint="eastAsia"/>
                <w:color w:val="000000"/>
                <w:spacing w:val="20"/>
                <w:szCs w:val="20"/>
              </w:rPr>
              <w:t>經充分知悉公開收購人，並</w:t>
            </w:r>
            <w:r w:rsidRPr="00145469">
              <w:rPr>
                <w:rFonts w:ascii="新細明體" w:hAnsi="新細明體" w:hint="eastAsia"/>
                <w:color w:val="000000"/>
                <w:spacing w:val="20"/>
                <w:szCs w:val="20"/>
              </w:rPr>
              <w:t>依券商公會「</w:t>
            </w:r>
            <w:r w:rsidRPr="00145469">
              <w:rPr>
                <w:rFonts w:ascii="新細明體" w:hAnsi="新細明體"/>
                <w:color w:val="000000"/>
                <w:spacing w:val="24"/>
                <w:szCs w:val="20"/>
              </w:rPr>
              <w:t>具</w:t>
            </w:r>
            <w:r w:rsidRPr="00145469">
              <w:rPr>
                <w:rFonts w:ascii="新細明體" w:hAnsi="新細明體" w:hint="eastAsia"/>
                <w:color w:val="000000"/>
                <w:spacing w:val="24"/>
                <w:szCs w:val="20"/>
              </w:rPr>
              <w:t>證券承銷商資格之財務顧問出具公開收購人具有履行支付收購對價能力確認書</w:t>
            </w:r>
            <w:r w:rsidRPr="00145469">
              <w:rPr>
                <w:rFonts w:ascii="新細明體" w:hAnsi="新細明體"/>
                <w:color w:val="000000"/>
                <w:spacing w:val="24"/>
                <w:szCs w:val="20"/>
              </w:rPr>
              <w:t>之</w:t>
            </w:r>
            <w:r w:rsidRPr="00145469">
              <w:rPr>
                <w:rFonts w:ascii="新細明體" w:hAnsi="新細明體" w:hint="eastAsia"/>
                <w:color w:val="000000"/>
                <w:spacing w:val="24"/>
                <w:szCs w:val="20"/>
              </w:rPr>
              <w:t>評估作業程序</w:t>
            </w:r>
            <w:r w:rsidRPr="00145469">
              <w:rPr>
                <w:rFonts w:ascii="新細明體" w:hAnsi="新細明體" w:hint="eastAsia"/>
                <w:color w:val="000000"/>
                <w:spacing w:val="20"/>
                <w:szCs w:val="20"/>
              </w:rPr>
              <w:t>」</w:t>
            </w:r>
            <w:proofErr w:type="gramStart"/>
            <w:r w:rsidRPr="00145469">
              <w:rPr>
                <w:rFonts w:ascii="Arial" w:hAnsi="Arial" w:hint="eastAsia"/>
                <w:color w:val="000000"/>
                <w:spacing w:val="20"/>
                <w:szCs w:val="20"/>
              </w:rPr>
              <w:t>採</w:t>
            </w:r>
            <w:proofErr w:type="gramEnd"/>
            <w:r w:rsidRPr="00145469">
              <w:rPr>
                <w:rFonts w:ascii="Arial" w:hAnsi="Arial" w:hint="eastAsia"/>
                <w:color w:val="000000"/>
                <w:spacing w:val="20"/>
                <w:szCs w:val="20"/>
              </w:rPr>
              <w:t>行合理程序評估資金來源後，</w:t>
            </w:r>
            <w:proofErr w:type="gramStart"/>
            <w:r w:rsidRPr="00145469">
              <w:rPr>
                <w:rFonts w:ascii="Arial" w:hAnsi="Arial" w:hint="eastAsia"/>
                <w:color w:val="000000"/>
                <w:spacing w:val="20"/>
                <w:szCs w:val="20"/>
              </w:rPr>
              <w:t>方出具</w:t>
            </w:r>
            <w:proofErr w:type="gramEnd"/>
            <w:r w:rsidRPr="00145469">
              <w:rPr>
                <w:rFonts w:ascii="Arial" w:hAnsi="Arial" w:hint="eastAsia"/>
                <w:color w:val="000000"/>
                <w:spacing w:val="20"/>
                <w:szCs w:val="20"/>
              </w:rPr>
              <w:t>公開收購人具有履行支付收購對價能力之確認書。</w:t>
            </w:r>
          </w:p>
        </w:tc>
        <w:tc>
          <w:tcPr>
            <w:tcW w:w="3131" w:type="dxa"/>
          </w:tcPr>
          <w:p w14:paraId="45F6975C" w14:textId="77777777" w:rsidR="00145469" w:rsidRPr="00145469" w:rsidRDefault="00145469" w:rsidP="00145469">
            <w:pPr>
              <w:snapToGrid w:val="0"/>
              <w:spacing w:before="0" w:beforeAutospacing="0" w:afterLines="0" w:line="400" w:lineRule="exact"/>
              <w:jc w:val="both"/>
              <w:rPr>
                <w:rFonts w:ascii="新細明體" w:eastAsia="細明體" w:hAnsi="新細明體" w:cs="Courier New"/>
                <w:color w:val="000000"/>
                <w:spacing w:val="20"/>
                <w:szCs w:val="24"/>
              </w:rPr>
            </w:pPr>
            <w:r w:rsidRPr="00145469">
              <w:rPr>
                <w:rFonts w:ascii="新細明體" w:eastAsia="細明體" w:hAnsi="新細明體" w:cs="Courier New" w:hint="eastAsia"/>
                <w:color w:val="000000"/>
                <w:spacing w:val="20"/>
                <w:szCs w:val="24"/>
              </w:rPr>
              <w:t>法令規章：</w:t>
            </w:r>
          </w:p>
          <w:p w14:paraId="20197605" w14:textId="77777777" w:rsidR="00145469" w:rsidRPr="00145469" w:rsidRDefault="00145469" w:rsidP="00145469">
            <w:pPr>
              <w:numPr>
                <w:ilvl w:val="0"/>
                <w:numId w:val="8"/>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pacing w:val="20"/>
                <w:szCs w:val="24"/>
              </w:rPr>
            </w:pPr>
            <w:r w:rsidRPr="00145469">
              <w:rPr>
                <w:rFonts w:ascii="新細明體" w:eastAsia="細明體" w:hAnsi="新細明體" w:cs="Courier New" w:hint="eastAsia"/>
                <w:color w:val="000000"/>
                <w:spacing w:val="20"/>
                <w:szCs w:val="24"/>
              </w:rPr>
              <w:t>公開收購公開發行公司有價證券管理辦法</w:t>
            </w:r>
          </w:p>
          <w:p w14:paraId="0BD1703E" w14:textId="77777777" w:rsidR="00145469" w:rsidRPr="00145469" w:rsidRDefault="00145469" w:rsidP="00145469">
            <w:pPr>
              <w:numPr>
                <w:ilvl w:val="0"/>
                <w:numId w:val="8"/>
              </w:numPr>
              <w:tabs>
                <w:tab w:val="num" w:pos="510"/>
              </w:tabs>
              <w:snapToGrid w:val="0"/>
              <w:spacing w:before="0" w:beforeAutospacing="0" w:afterLines="0" w:line="400" w:lineRule="exact"/>
              <w:ind w:left="510" w:right="57" w:hanging="510"/>
              <w:jc w:val="both"/>
              <w:rPr>
                <w:rFonts w:ascii="新細明體" w:eastAsia="細明體" w:hAnsi="新細明體" w:cs="Courier New"/>
                <w:color w:val="000000"/>
                <w:szCs w:val="24"/>
              </w:rPr>
            </w:pPr>
            <w:r w:rsidRPr="00145469">
              <w:rPr>
                <w:rFonts w:ascii="新細明體" w:eastAsia="細明體" w:hAnsi="新細明體" w:cs="Courier New" w:hint="eastAsia"/>
                <w:color w:val="000000"/>
                <w:spacing w:val="20"/>
                <w:szCs w:val="24"/>
              </w:rPr>
              <w:t>公開收購說明書應行記載事項準則</w:t>
            </w:r>
          </w:p>
          <w:p w14:paraId="7CCBA681" w14:textId="77777777" w:rsidR="00145469" w:rsidRPr="00145469" w:rsidRDefault="00145469" w:rsidP="00145469">
            <w:pPr>
              <w:spacing w:after="190" w:line="400" w:lineRule="exact"/>
              <w:ind w:leftChars="-16" w:left="446" w:hangingChars="173" w:hanging="484"/>
              <w:jc w:val="both"/>
              <w:rPr>
                <w:rFonts w:ascii="新細明體" w:hAnsi="新細明體"/>
                <w:color w:val="000000"/>
                <w:spacing w:val="20"/>
              </w:rPr>
            </w:pPr>
            <w:r w:rsidRPr="00145469">
              <w:rPr>
                <w:rFonts w:ascii="新細明體" w:hAnsi="新細明體" w:hint="eastAsia"/>
                <w:color w:val="000000"/>
                <w:spacing w:val="20"/>
              </w:rPr>
              <w:t>(三)</w:t>
            </w:r>
            <w:hyperlink r:id="rId8" w:history="1">
              <w:r w:rsidRPr="00145469">
                <w:rPr>
                  <w:rFonts w:ascii="新細明體" w:hAnsi="新細明體" w:hint="eastAsia"/>
                  <w:color w:val="000000"/>
                  <w:spacing w:val="20"/>
                </w:rPr>
                <w:t>公開收購不動產投資信託受益證券管理辦法</w:t>
              </w:r>
            </w:hyperlink>
          </w:p>
          <w:p w14:paraId="51E55209" w14:textId="7E48BA2C" w:rsidR="008E6E50" w:rsidRPr="00145469" w:rsidRDefault="00145469" w:rsidP="00C44E99">
            <w:pPr>
              <w:tabs>
                <w:tab w:val="left" w:pos="533"/>
              </w:tabs>
              <w:snapToGrid w:val="0"/>
              <w:spacing w:before="0" w:beforeAutospacing="0" w:afterLines="0" w:line="400" w:lineRule="exact"/>
              <w:ind w:left="504" w:right="57" w:hangingChars="180" w:hanging="504"/>
              <w:jc w:val="both"/>
              <w:rPr>
                <w:rFonts w:ascii="新細明體" w:hAnsi="新細明體"/>
                <w:color w:val="000000"/>
                <w:spacing w:val="20"/>
              </w:rPr>
            </w:pPr>
            <w:r w:rsidRPr="00145469">
              <w:rPr>
                <w:rFonts w:ascii="新細明體" w:hAnsi="新細明體" w:cs="DFKaiShu-SB-Estd-BF" w:hint="eastAsia"/>
                <w:color w:val="000000"/>
                <w:spacing w:val="20"/>
                <w:kern w:val="0"/>
                <w:szCs w:val="24"/>
              </w:rPr>
              <w:t>(四)</w:t>
            </w:r>
            <w:r w:rsidRPr="00145469">
              <w:rPr>
                <w:rFonts w:ascii="新細明體" w:hAnsi="新細明體" w:cs="Courier New" w:hint="eastAsia"/>
                <w:color w:val="000000"/>
                <w:spacing w:val="20"/>
                <w:szCs w:val="24"/>
              </w:rPr>
              <w:t>中華民國證券商業同業公會</w:t>
            </w:r>
            <w:r w:rsidRPr="00145469">
              <w:rPr>
                <w:rFonts w:ascii="新細明體" w:hAnsi="新細明體" w:cs="Courier New"/>
                <w:color w:val="000000"/>
                <w:spacing w:val="20"/>
                <w:szCs w:val="24"/>
              </w:rPr>
              <w:t>具</w:t>
            </w:r>
            <w:r w:rsidRPr="00145469">
              <w:rPr>
                <w:rFonts w:ascii="新細明體" w:hAnsi="新細明體" w:cs="Courier New" w:hint="eastAsia"/>
                <w:color w:val="000000"/>
                <w:spacing w:val="20"/>
                <w:szCs w:val="24"/>
              </w:rPr>
              <w:t>證券承銷商資格之財務顧問出具公開收購人具有履行支付收購對價能力確認書</w:t>
            </w:r>
            <w:r w:rsidRPr="00145469">
              <w:rPr>
                <w:rFonts w:ascii="新細明體" w:hAnsi="新細明體" w:cs="Courier New"/>
                <w:color w:val="000000"/>
                <w:spacing w:val="20"/>
                <w:szCs w:val="24"/>
              </w:rPr>
              <w:t>之</w:t>
            </w:r>
            <w:r w:rsidRPr="00145469">
              <w:rPr>
                <w:rFonts w:ascii="新細明體" w:hAnsi="新細明體" w:cs="Courier New" w:hint="eastAsia"/>
                <w:color w:val="000000"/>
                <w:spacing w:val="20"/>
                <w:szCs w:val="24"/>
              </w:rPr>
              <w:t>評估作業程序及確認書範本</w:t>
            </w:r>
          </w:p>
        </w:tc>
      </w:tr>
    </w:tbl>
    <w:p w14:paraId="7E1F3E37" w14:textId="77777777" w:rsidR="008812C2" w:rsidRDefault="008812C2" w:rsidP="00A26ED1">
      <w:pPr>
        <w:spacing w:after="190"/>
      </w:pPr>
    </w:p>
    <w:p w14:paraId="1307370D" w14:textId="471B3786" w:rsidR="008E6E50" w:rsidRDefault="008E6E50">
      <w:pPr>
        <w:widowControl/>
        <w:spacing w:before="0" w:beforeAutospacing="0" w:afterLines="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E6E50" w:rsidRPr="008279DF" w14:paraId="78658913" w14:textId="77777777" w:rsidTr="00CD4D9C">
        <w:trPr>
          <w:trHeight w:val="441"/>
          <w:tblHeader/>
        </w:trPr>
        <w:tc>
          <w:tcPr>
            <w:tcW w:w="1526" w:type="dxa"/>
          </w:tcPr>
          <w:p w14:paraId="554E76BA" w14:textId="77777777" w:rsidR="008E6E50" w:rsidRPr="008279DF" w:rsidRDefault="008E6E50"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3E2DAF29" w14:textId="77777777" w:rsidR="008E6E50" w:rsidRPr="008279DF" w:rsidRDefault="008E6E50"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79A59FD1" w14:textId="77777777" w:rsidR="008E6E50" w:rsidRPr="008279DF" w:rsidRDefault="008E6E50"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1F112A7" w14:textId="77777777" w:rsidR="008E6E50" w:rsidRPr="008279DF" w:rsidRDefault="008E6E50"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E6E50" w:rsidRPr="008279DF" w14:paraId="1D6C0955" w14:textId="77777777" w:rsidTr="00CD4D9C">
        <w:trPr>
          <w:trHeight w:val="4620"/>
        </w:trPr>
        <w:tc>
          <w:tcPr>
            <w:tcW w:w="1526" w:type="dxa"/>
          </w:tcPr>
          <w:p w14:paraId="796EF83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CA-15111</w:t>
            </w:r>
          </w:p>
          <w:p w14:paraId="3134714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3EA85D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71D42C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898871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E8273C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DA0D35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DD88B0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75B080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A50B98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5E9817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A17EEB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32DEFC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4552E9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2EA1E3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A96146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A986C0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47561D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6378DB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C453F35"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796D34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3033605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E02FF5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40B308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C51AF85"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4C73A3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A10181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679A76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4176A2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150A7F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E49BA4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D7C0B0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AC1336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0DE31D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729DD4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C1A585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9BBD05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535093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EAFCB8F" w14:textId="77777777" w:rsidR="00C44E99" w:rsidRDefault="00C44E99" w:rsidP="00C44E99">
            <w:pPr>
              <w:spacing w:before="0" w:beforeAutospacing="0" w:afterLines="0" w:line="400" w:lineRule="exact"/>
              <w:jc w:val="center"/>
              <w:rPr>
                <w:rFonts w:ascii="新細明體" w:hAnsi="新細明體"/>
                <w:color w:val="000000"/>
                <w:spacing w:val="20"/>
              </w:rPr>
            </w:pPr>
          </w:p>
          <w:p w14:paraId="07FD1655"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92136D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A40D22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33CB276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3B2FF8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501632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1451D0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377F4F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BFE0DA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C5FDDE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4CF920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A22AEA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F9208E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06CDC3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B48F05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839029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E2516B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FE5961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5BAE284" w14:textId="77777777" w:rsidR="00C44E99" w:rsidRDefault="00C44E99" w:rsidP="00C44E99">
            <w:pPr>
              <w:spacing w:before="0" w:beforeAutospacing="0" w:afterLines="0" w:line="400" w:lineRule="exact"/>
              <w:jc w:val="center"/>
              <w:rPr>
                <w:rFonts w:ascii="新細明體" w:hAnsi="新細明體"/>
                <w:color w:val="000000"/>
                <w:spacing w:val="20"/>
              </w:rPr>
            </w:pPr>
          </w:p>
          <w:p w14:paraId="1B9988B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D90C1B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564423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24C8BA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D953E9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018EC295"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CCB898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7689B4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319A27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979DD5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32CF19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E3E689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B3FE84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DBF1A8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76976F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406F93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A929D8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5B1030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2CE00F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4086411" w14:textId="77777777" w:rsidR="00C44E99" w:rsidRDefault="00C44E99" w:rsidP="00C44E99">
            <w:pPr>
              <w:spacing w:before="0" w:beforeAutospacing="0" w:afterLines="0" w:line="400" w:lineRule="exact"/>
              <w:jc w:val="center"/>
              <w:rPr>
                <w:rFonts w:ascii="新細明體" w:hAnsi="新細明體"/>
                <w:color w:val="000000"/>
                <w:spacing w:val="20"/>
              </w:rPr>
            </w:pPr>
          </w:p>
          <w:p w14:paraId="754CA48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0F3B39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03CDF4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A4D73B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85D08A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4229C7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0ED9E70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88121A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CF403C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8414DB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C4F6BA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DE2B1E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CCFAD8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641005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6B5E90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BB9CE4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22BECC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A27B72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0AB4996" w14:textId="77777777" w:rsidR="00C44E99" w:rsidRDefault="00C44E99" w:rsidP="00C44E99">
            <w:pPr>
              <w:spacing w:before="0" w:beforeAutospacing="0" w:afterLines="0" w:line="400" w:lineRule="exact"/>
              <w:jc w:val="center"/>
              <w:rPr>
                <w:rFonts w:ascii="新細明體" w:hAnsi="新細明體"/>
                <w:color w:val="000000"/>
                <w:spacing w:val="20"/>
              </w:rPr>
            </w:pPr>
          </w:p>
          <w:p w14:paraId="452CA7C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632CC3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5D15A2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B7D8EB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ADA0EC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A75B68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0E7D81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958F685"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04F606D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D71144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62323F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D2845B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D06C4F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7BFD30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50FD1D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AF3041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7EFF8E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C2BE7D7" w14:textId="77777777" w:rsidR="00C44E99" w:rsidRDefault="00C44E99" w:rsidP="00C44E99">
            <w:pPr>
              <w:spacing w:before="0" w:beforeAutospacing="0" w:afterLines="0" w:line="400" w:lineRule="exact"/>
              <w:jc w:val="center"/>
              <w:rPr>
                <w:rFonts w:ascii="新細明體" w:hAnsi="新細明體"/>
                <w:color w:val="000000"/>
                <w:spacing w:val="20"/>
              </w:rPr>
            </w:pPr>
          </w:p>
          <w:p w14:paraId="0686A03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B6A18F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04CB13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93783F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1CF6829"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CDBD24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81E980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8BC15A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2973C8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EF8C10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81140A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28E9C865"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BB984F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72F9D8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8BAFFB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8EFCCE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2942B6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9511F4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82A988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52943EF"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B20151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8D526F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4437F0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C6D387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51AF52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63AE806"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CE423BE"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473C09A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54A9558" w14:textId="77777777" w:rsidR="00C44E99" w:rsidRDefault="00C44E99" w:rsidP="00C44E99">
            <w:pPr>
              <w:spacing w:before="0" w:beforeAutospacing="0" w:afterLines="0" w:line="400" w:lineRule="exact"/>
              <w:jc w:val="center"/>
              <w:rPr>
                <w:rFonts w:ascii="新細明體" w:hAnsi="新細明體"/>
                <w:color w:val="000000"/>
                <w:spacing w:val="20"/>
              </w:rPr>
            </w:pPr>
          </w:p>
          <w:p w14:paraId="184DC69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95036B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5502450"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3E8DC11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F3579C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18CB84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E8578F8"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17E966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05C3B1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D52D29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D66D044"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C5092E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A20655D"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7DD522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20A5E3A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71A978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234733B"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1358010" w14:textId="77777777" w:rsidR="00C44E99" w:rsidRDefault="00C44E99" w:rsidP="00C44E99">
            <w:pPr>
              <w:spacing w:before="0" w:beforeAutospacing="0" w:afterLines="0" w:line="400" w:lineRule="exact"/>
              <w:jc w:val="center"/>
              <w:rPr>
                <w:rFonts w:ascii="新細明體" w:hAnsi="新細明體"/>
                <w:color w:val="000000"/>
                <w:spacing w:val="20"/>
              </w:rPr>
            </w:pPr>
          </w:p>
          <w:p w14:paraId="2A1FDDB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5C7ED9BA"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09738E57"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312843F2"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70C3786C"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15EFBB73" w14:textId="77777777" w:rsidR="00C44E99" w:rsidRPr="00D371C9" w:rsidRDefault="00C44E99" w:rsidP="00C44E99">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CA-15111</w:t>
            </w:r>
          </w:p>
          <w:p w14:paraId="28F6FA21" w14:textId="77777777" w:rsidR="00C44E99" w:rsidRPr="00D371C9" w:rsidRDefault="00C44E99" w:rsidP="00C44E99">
            <w:pPr>
              <w:spacing w:before="0" w:beforeAutospacing="0" w:afterLines="0" w:line="400" w:lineRule="exact"/>
              <w:jc w:val="center"/>
              <w:rPr>
                <w:rFonts w:ascii="新細明體" w:hAnsi="新細明體"/>
                <w:color w:val="000000"/>
                <w:spacing w:val="20"/>
              </w:rPr>
            </w:pPr>
          </w:p>
          <w:p w14:paraId="6A489A22" w14:textId="77777777" w:rsidR="008E6E50" w:rsidRPr="008279DF" w:rsidRDefault="008E6E50" w:rsidP="00CD4D9C">
            <w:pPr>
              <w:spacing w:before="0" w:beforeAutospacing="0" w:afterLines="0" w:line="400" w:lineRule="exact"/>
              <w:jc w:val="center"/>
              <w:rPr>
                <w:rFonts w:ascii="新細明體" w:hAnsi="新細明體"/>
                <w:color w:val="000000"/>
                <w:spacing w:val="24"/>
              </w:rPr>
            </w:pPr>
          </w:p>
        </w:tc>
        <w:tc>
          <w:tcPr>
            <w:tcW w:w="2436" w:type="dxa"/>
          </w:tcPr>
          <w:p w14:paraId="0DB78A83"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7A6417AC" w14:textId="77777777" w:rsidR="008E6E50" w:rsidRDefault="008E6E50" w:rsidP="00CD4D9C">
            <w:pPr>
              <w:spacing w:before="0" w:beforeAutospacing="0" w:afterLines="0" w:line="400" w:lineRule="exact"/>
              <w:rPr>
                <w:rFonts w:ascii="新細明體" w:hAnsi="新細明體"/>
                <w:color w:val="000000"/>
                <w:spacing w:val="24"/>
              </w:rPr>
            </w:pPr>
          </w:p>
          <w:p w14:paraId="5D387107" w14:textId="77777777" w:rsidR="00C44E99" w:rsidRDefault="00C44E99" w:rsidP="00CD4D9C">
            <w:pPr>
              <w:spacing w:before="0" w:beforeAutospacing="0" w:afterLines="0" w:line="400" w:lineRule="exact"/>
              <w:rPr>
                <w:rFonts w:ascii="新細明體" w:hAnsi="新細明體"/>
                <w:color w:val="000000"/>
                <w:spacing w:val="24"/>
              </w:rPr>
            </w:pPr>
          </w:p>
          <w:p w14:paraId="2FC111F5" w14:textId="77777777" w:rsidR="00C44E99" w:rsidRDefault="00C44E99" w:rsidP="00CD4D9C">
            <w:pPr>
              <w:spacing w:before="0" w:beforeAutospacing="0" w:afterLines="0" w:line="400" w:lineRule="exact"/>
              <w:rPr>
                <w:rFonts w:ascii="新細明體" w:hAnsi="新細明體"/>
                <w:color w:val="000000"/>
                <w:spacing w:val="24"/>
              </w:rPr>
            </w:pPr>
          </w:p>
          <w:p w14:paraId="0DF421AE" w14:textId="77777777" w:rsidR="00C44E99" w:rsidRDefault="00C44E99" w:rsidP="00CD4D9C">
            <w:pPr>
              <w:spacing w:before="0" w:beforeAutospacing="0" w:afterLines="0" w:line="400" w:lineRule="exact"/>
              <w:rPr>
                <w:rFonts w:ascii="新細明體" w:hAnsi="新細明體"/>
                <w:color w:val="000000"/>
                <w:spacing w:val="24"/>
              </w:rPr>
            </w:pPr>
          </w:p>
          <w:p w14:paraId="0A1F0371" w14:textId="77777777" w:rsidR="00C44E99" w:rsidRDefault="00C44E99" w:rsidP="00CD4D9C">
            <w:pPr>
              <w:spacing w:before="0" w:beforeAutospacing="0" w:afterLines="0" w:line="400" w:lineRule="exact"/>
              <w:rPr>
                <w:rFonts w:ascii="新細明體" w:hAnsi="新細明體"/>
                <w:color w:val="000000"/>
                <w:spacing w:val="24"/>
              </w:rPr>
            </w:pPr>
          </w:p>
          <w:p w14:paraId="6DBB1625" w14:textId="77777777" w:rsidR="00C44E99" w:rsidRDefault="00C44E99" w:rsidP="00CD4D9C">
            <w:pPr>
              <w:spacing w:before="0" w:beforeAutospacing="0" w:afterLines="0" w:line="400" w:lineRule="exact"/>
              <w:rPr>
                <w:rFonts w:ascii="新細明體" w:hAnsi="新細明體"/>
                <w:color w:val="000000"/>
                <w:spacing w:val="24"/>
              </w:rPr>
            </w:pPr>
          </w:p>
          <w:p w14:paraId="626CD346" w14:textId="77777777" w:rsidR="00C44E99" w:rsidRDefault="00C44E99" w:rsidP="00CD4D9C">
            <w:pPr>
              <w:spacing w:before="0" w:beforeAutospacing="0" w:afterLines="0" w:line="400" w:lineRule="exact"/>
              <w:rPr>
                <w:rFonts w:ascii="新細明體" w:hAnsi="新細明體"/>
                <w:color w:val="000000"/>
                <w:spacing w:val="24"/>
              </w:rPr>
            </w:pPr>
          </w:p>
          <w:p w14:paraId="7788F9A8" w14:textId="77777777" w:rsidR="00C44E99" w:rsidRDefault="00C44E99" w:rsidP="00CD4D9C">
            <w:pPr>
              <w:spacing w:before="0" w:beforeAutospacing="0" w:afterLines="0" w:line="400" w:lineRule="exact"/>
              <w:rPr>
                <w:rFonts w:ascii="新細明體" w:hAnsi="新細明體"/>
                <w:color w:val="000000"/>
                <w:spacing w:val="24"/>
              </w:rPr>
            </w:pPr>
          </w:p>
          <w:p w14:paraId="61032BFF" w14:textId="77777777" w:rsidR="00C44E99" w:rsidRDefault="00C44E99" w:rsidP="00CD4D9C">
            <w:pPr>
              <w:spacing w:before="0" w:beforeAutospacing="0" w:afterLines="0" w:line="400" w:lineRule="exact"/>
              <w:rPr>
                <w:rFonts w:ascii="新細明體" w:hAnsi="新細明體"/>
                <w:color w:val="000000"/>
                <w:spacing w:val="24"/>
              </w:rPr>
            </w:pPr>
          </w:p>
          <w:p w14:paraId="2C21A0A3" w14:textId="77777777" w:rsidR="00C44E99" w:rsidRDefault="00C44E99" w:rsidP="00CD4D9C">
            <w:pPr>
              <w:spacing w:before="0" w:beforeAutospacing="0" w:afterLines="0" w:line="400" w:lineRule="exact"/>
              <w:rPr>
                <w:rFonts w:ascii="新細明體" w:hAnsi="新細明體"/>
                <w:color w:val="000000"/>
                <w:spacing w:val="24"/>
              </w:rPr>
            </w:pPr>
          </w:p>
          <w:p w14:paraId="54BC6E88" w14:textId="77777777" w:rsidR="00C44E99" w:rsidRDefault="00C44E99" w:rsidP="00CD4D9C">
            <w:pPr>
              <w:spacing w:before="0" w:beforeAutospacing="0" w:afterLines="0" w:line="400" w:lineRule="exact"/>
              <w:rPr>
                <w:rFonts w:ascii="新細明體" w:hAnsi="新細明體"/>
                <w:color w:val="000000"/>
                <w:spacing w:val="24"/>
              </w:rPr>
            </w:pPr>
          </w:p>
          <w:p w14:paraId="1CEAA5DD" w14:textId="77777777" w:rsidR="00C44E99" w:rsidRDefault="00C44E99" w:rsidP="00CD4D9C">
            <w:pPr>
              <w:spacing w:before="0" w:beforeAutospacing="0" w:afterLines="0" w:line="400" w:lineRule="exact"/>
              <w:rPr>
                <w:rFonts w:ascii="新細明體" w:hAnsi="新細明體"/>
                <w:color w:val="000000"/>
                <w:spacing w:val="24"/>
              </w:rPr>
            </w:pPr>
          </w:p>
          <w:p w14:paraId="527CE90A" w14:textId="77777777" w:rsidR="00C44E99" w:rsidRDefault="00C44E99" w:rsidP="00CD4D9C">
            <w:pPr>
              <w:spacing w:before="0" w:beforeAutospacing="0" w:afterLines="0" w:line="400" w:lineRule="exact"/>
              <w:rPr>
                <w:rFonts w:ascii="新細明體" w:hAnsi="新細明體"/>
                <w:color w:val="000000"/>
                <w:spacing w:val="24"/>
              </w:rPr>
            </w:pPr>
          </w:p>
          <w:p w14:paraId="62334A2E" w14:textId="77777777" w:rsidR="00C44E99" w:rsidRDefault="00C44E99" w:rsidP="00CD4D9C">
            <w:pPr>
              <w:spacing w:before="0" w:beforeAutospacing="0" w:afterLines="0" w:line="400" w:lineRule="exact"/>
              <w:rPr>
                <w:rFonts w:ascii="新細明體" w:hAnsi="新細明體"/>
                <w:color w:val="000000"/>
                <w:spacing w:val="24"/>
              </w:rPr>
            </w:pPr>
          </w:p>
          <w:p w14:paraId="11A7A203" w14:textId="77777777" w:rsidR="00C44E99" w:rsidRDefault="00C44E99" w:rsidP="00CD4D9C">
            <w:pPr>
              <w:spacing w:before="0" w:beforeAutospacing="0" w:afterLines="0" w:line="400" w:lineRule="exact"/>
              <w:rPr>
                <w:rFonts w:ascii="新細明體" w:hAnsi="新細明體"/>
                <w:color w:val="000000"/>
                <w:spacing w:val="24"/>
              </w:rPr>
            </w:pPr>
          </w:p>
          <w:p w14:paraId="61F8F2FF" w14:textId="77777777" w:rsidR="00C44E99" w:rsidRDefault="00C44E99" w:rsidP="00CD4D9C">
            <w:pPr>
              <w:spacing w:before="0" w:beforeAutospacing="0" w:afterLines="0" w:line="400" w:lineRule="exact"/>
              <w:rPr>
                <w:rFonts w:ascii="新細明體" w:hAnsi="新細明體"/>
                <w:color w:val="000000"/>
                <w:spacing w:val="24"/>
              </w:rPr>
            </w:pPr>
          </w:p>
          <w:p w14:paraId="5B89EE2C" w14:textId="77777777" w:rsidR="00C44E99" w:rsidRDefault="00C44E99" w:rsidP="00CD4D9C">
            <w:pPr>
              <w:spacing w:before="0" w:beforeAutospacing="0" w:afterLines="0" w:line="400" w:lineRule="exact"/>
              <w:rPr>
                <w:rFonts w:ascii="新細明體" w:hAnsi="新細明體"/>
                <w:color w:val="000000"/>
                <w:spacing w:val="24"/>
              </w:rPr>
            </w:pPr>
          </w:p>
          <w:p w14:paraId="1DB330E8" w14:textId="77777777" w:rsidR="00C44E99" w:rsidRDefault="00C44E99" w:rsidP="00CD4D9C">
            <w:pPr>
              <w:spacing w:before="0" w:beforeAutospacing="0" w:afterLines="0" w:line="400" w:lineRule="exact"/>
              <w:rPr>
                <w:rFonts w:ascii="新細明體" w:hAnsi="新細明體"/>
                <w:color w:val="000000"/>
                <w:spacing w:val="24"/>
              </w:rPr>
            </w:pPr>
          </w:p>
          <w:p w14:paraId="77885D3A" w14:textId="77777777" w:rsidR="00C44E99" w:rsidRDefault="00C44E99" w:rsidP="00CD4D9C">
            <w:pPr>
              <w:spacing w:before="0" w:beforeAutospacing="0" w:afterLines="0" w:line="400" w:lineRule="exact"/>
              <w:rPr>
                <w:rFonts w:ascii="新細明體" w:hAnsi="新細明體"/>
                <w:color w:val="000000"/>
                <w:spacing w:val="24"/>
              </w:rPr>
            </w:pPr>
          </w:p>
          <w:p w14:paraId="3E0A9A4E"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113B40BC" w14:textId="77777777" w:rsidR="00C44E99" w:rsidRDefault="00C44E99" w:rsidP="00CD4D9C">
            <w:pPr>
              <w:spacing w:before="0" w:beforeAutospacing="0" w:afterLines="0" w:line="400" w:lineRule="exact"/>
              <w:rPr>
                <w:rFonts w:ascii="新細明體" w:hAnsi="新細明體"/>
                <w:color w:val="000000"/>
                <w:spacing w:val="24"/>
              </w:rPr>
            </w:pPr>
          </w:p>
          <w:p w14:paraId="12134763" w14:textId="77777777" w:rsidR="00C44E99" w:rsidRDefault="00C44E99" w:rsidP="00CD4D9C">
            <w:pPr>
              <w:spacing w:before="0" w:beforeAutospacing="0" w:afterLines="0" w:line="400" w:lineRule="exact"/>
              <w:rPr>
                <w:rFonts w:ascii="新細明體" w:hAnsi="新細明體"/>
                <w:color w:val="000000"/>
                <w:spacing w:val="24"/>
              </w:rPr>
            </w:pPr>
          </w:p>
          <w:p w14:paraId="703EA201" w14:textId="77777777" w:rsidR="00C44E99" w:rsidRDefault="00C44E99" w:rsidP="00CD4D9C">
            <w:pPr>
              <w:spacing w:before="0" w:beforeAutospacing="0" w:afterLines="0" w:line="400" w:lineRule="exact"/>
              <w:rPr>
                <w:rFonts w:ascii="新細明體" w:hAnsi="新細明體"/>
                <w:color w:val="000000"/>
                <w:spacing w:val="24"/>
              </w:rPr>
            </w:pPr>
          </w:p>
          <w:p w14:paraId="1DCABE38" w14:textId="77777777" w:rsidR="00C44E99" w:rsidRDefault="00C44E99" w:rsidP="00CD4D9C">
            <w:pPr>
              <w:spacing w:before="0" w:beforeAutospacing="0" w:afterLines="0" w:line="400" w:lineRule="exact"/>
              <w:rPr>
                <w:rFonts w:ascii="新細明體" w:hAnsi="新細明體"/>
                <w:color w:val="000000"/>
                <w:spacing w:val="24"/>
              </w:rPr>
            </w:pPr>
          </w:p>
          <w:p w14:paraId="68196E6F" w14:textId="77777777" w:rsidR="00C44E99" w:rsidRDefault="00C44E99" w:rsidP="00CD4D9C">
            <w:pPr>
              <w:spacing w:before="0" w:beforeAutospacing="0" w:afterLines="0" w:line="400" w:lineRule="exact"/>
              <w:rPr>
                <w:rFonts w:ascii="新細明體" w:hAnsi="新細明體"/>
                <w:color w:val="000000"/>
                <w:spacing w:val="24"/>
              </w:rPr>
            </w:pPr>
          </w:p>
          <w:p w14:paraId="6AAED7CC" w14:textId="77777777" w:rsidR="00C44E99" w:rsidRDefault="00C44E99" w:rsidP="00CD4D9C">
            <w:pPr>
              <w:spacing w:before="0" w:beforeAutospacing="0" w:afterLines="0" w:line="400" w:lineRule="exact"/>
              <w:rPr>
                <w:rFonts w:ascii="新細明體" w:hAnsi="新細明體"/>
                <w:color w:val="000000"/>
                <w:spacing w:val="24"/>
              </w:rPr>
            </w:pPr>
          </w:p>
          <w:p w14:paraId="2F44EE25" w14:textId="77777777" w:rsidR="00C44E99" w:rsidRDefault="00C44E99" w:rsidP="00CD4D9C">
            <w:pPr>
              <w:spacing w:before="0" w:beforeAutospacing="0" w:afterLines="0" w:line="400" w:lineRule="exact"/>
              <w:rPr>
                <w:rFonts w:ascii="新細明體" w:hAnsi="新細明體"/>
                <w:color w:val="000000"/>
                <w:spacing w:val="24"/>
              </w:rPr>
            </w:pPr>
          </w:p>
          <w:p w14:paraId="3DFB11F1" w14:textId="77777777" w:rsidR="00C44E99" w:rsidRDefault="00C44E99" w:rsidP="00CD4D9C">
            <w:pPr>
              <w:spacing w:before="0" w:beforeAutospacing="0" w:afterLines="0" w:line="400" w:lineRule="exact"/>
              <w:rPr>
                <w:rFonts w:ascii="新細明體" w:hAnsi="新細明體"/>
                <w:color w:val="000000"/>
                <w:spacing w:val="24"/>
              </w:rPr>
            </w:pPr>
          </w:p>
          <w:p w14:paraId="446D9967" w14:textId="77777777" w:rsidR="00C44E99" w:rsidRDefault="00C44E99" w:rsidP="00CD4D9C">
            <w:pPr>
              <w:spacing w:before="0" w:beforeAutospacing="0" w:afterLines="0" w:line="400" w:lineRule="exact"/>
              <w:rPr>
                <w:rFonts w:ascii="新細明體" w:hAnsi="新細明體"/>
                <w:color w:val="000000"/>
                <w:spacing w:val="24"/>
              </w:rPr>
            </w:pPr>
          </w:p>
          <w:p w14:paraId="6FDF768C" w14:textId="77777777" w:rsidR="00C44E99" w:rsidRDefault="00C44E99" w:rsidP="00CD4D9C">
            <w:pPr>
              <w:spacing w:before="0" w:beforeAutospacing="0" w:afterLines="0" w:line="400" w:lineRule="exact"/>
              <w:rPr>
                <w:rFonts w:ascii="新細明體" w:hAnsi="新細明體"/>
                <w:color w:val="000000"/>
                <w:spacing w:val="24"/>
              </w:rPr>
            </w:pPr>
          </w:p>
          <w:p w14:paraId="5863F8CA" w14:textId="77777777" w:rsidR="00C44E99" w:rsidRDefault="00C44E99" w:rsidP="00CD4D9C">
            <w:pPr>
              <w:spacing w:before="0" w:beforeAutospacing="0" w:afterLines="0" w:line="400" w:lineRule="exact"/>
              <w:rPr>
                <w:rFonts w:ascii="新細明體" w:hAnsi="新細明體"/>
                <w:color w:val="000000"/>
                <w:spacing w:val="24"/>
              </w:rPr>
            </w:pPr>
          </w:p>
          <w:p w14:paraId="1C6B1D55" w14:textId="77777777" w:rsidR="00C44E99" w:rsidRDefault="00C44E99" w:rsidP="00CD4D9C">
            <w:pPr>
              <w:spacing w:before="0" w:beforeAutospacing="0" w:afterLines="0" w:line="400" w:lineRule="exact"/>
              <w:rPr>
                <w:rFonts w:ascii="新細明體" w:hAnsi="新細明體"/>
                <w:color w:val="000000"/>
                <w:spacing w:val="24"/>
              </w:rPr>
            </w:pPr>
          </w:p>
          <w:p w14:paraId="41136E63" w14:textId="77777777" w:rsidR="00C44E99" w:rsidRDefault="00C44E99" w:rsidP="00CD4D9C">
            <w:pPr>
              <w:spacing w:before="0" w:beforeAutospacing="0" w:afterLines="0" w:line="400" w:lineRule="exact"/>
              <w:rPr>
                <w:rFonts w:ascii="新細明體" w:hAnsi="新細明體"/>
                <w:color w:val="000000"/>
                <w:spacing w:val="24"/>
              </w:rPr>
            </w:pPr>
          </w:p>
          <w:p w14:paraId="11D6EB15" w14:textId="77777777" w:rsidR="00C44E99" w:rsidRDefault="00C44E99" w:rsidP="00CD4D9C">
            <w:pPr>
              <w:spacing w:before="0" w:beforeAutospacing="0" w:afterLines="0" w:line="400" w:lineRule="exact"/>
              <w:rPr>
                <w:rFonts w:ascii="新細明體" w:hAnsi="新細明體"/>
                <w:color w:val="000000"/>
                <w:spacing w:val="24"/>
              </w:rPr>
            </w:pPr>
          </w:p>
          <w:p w14:paraId="4BEA399E" w14:textId="77777777" w:rsidR="00C44E99" w:rsidRDefault="00C44E99" w:rsidP="00CD4D9C">
            <w:pPr>
              <w:spacing w:before="0" w:beforeAutospacing="0" w:afterLines="0" w:line="400" w:lineRule="exact"/>
              <w:rPr>
                <w:rFonts w:ascii="新細明體" w:hAnsi="新細明體"/>
                <w:color w:val="000000"/>
                <w:spacing w:val="24"/>
              </w:rPr>
            </w:pPr>
          </w:p>
          <w:p w14:paraId="73D92561" w14:textId="77777777" w:rsidR="00C44E99" w:rsidRDefault="00C44E99" w:rsidP="00CD4D9C">
            <w:pPr>
              <w:spacing w:before="0" w:beforeAutospacing="0" w:afterLines="0" w:line="400" w:lineRule="exact"/>
              <w:rPr>
                <w:rFonts w:ascii="新細明體" w:hAnsi="新細明體"/>
                <w:color w:val="000000"/>
                <w:spacing w:val="24"/>
              </w:rPr>
            </w:pPr>
          </w:p>
          <w:p w14:paraId="6794BD37" w14:textId="77777777" w:rsidR="00C44E99" w:rsidRDefault="00C44E99" w:rsidP="00CD4D9C">
            <w:pPr>
              <w:spacing w:before="0" w:beforeAutospacing="0" w:afterLines="0" w:line="400" w:lineRule="exact"/>
              <w:rPr>
                <w:rFonts w:ascii="新細明體" w:hAnsi="新細明體"/>
                <w:color w:val="000000"/>
                <w:spacing w:val="24"/>
              </w:rPr>
            </w:pPr>
          </w:p>
          <w:p w14:paraId="3BE6EF10" w14:textId="77777777" w:rsidR="00C44E99" w:rsidRDefault="00C44E99" w:rsidP="00CD4D9C">
            <w:pPr>
              <w:spacing w:before="0" w:beforeAutospacing="0" w:afterLines="0" w:line="400" w:lineRule="exact"/>
              <w:rPr>
                <w:rFonts w:ascii="新細明體" w:hAnsi="新細明體"/>
                <w:color w:val="000000"/>
                <w:spacing w:val="24"/>
              </w:rPr>
            </w:pPr>
          </w:p>
          <w:p w14:paraId="08C339E1" w14:textId="77777777" w:rsidR="00C44E99" w:rsidRDefault="00C44E99" w:rsidP="00CD4D9C">
            <w:pPr>
              <w:spacing w:before="0" w:beforeAutospacing="0" w:afterLines="0" w:line="400" w:lineRule="exact"/>
              <w:rPr>
                <w:rFonts w:ascii="新細明體" w:hAnsi="新細明體"/>
                <w:color w:val="000000"/>
                <w:spacing w:val="24"/>
              </w:rPr>
            </w:pPr>
          </w:p>
          <w:p w14:paraId="6B4A0BF5" w14:textId="77777777" w:rsidR="00C44E99" w:rsidRDefault="00C44E99" w:rsidP="00CD4D9C">
            <w:pPr>
              <w:spacing w:before="0" w:beforeAutospacing="0" w:afterLines="0" w:line="400" w:lineRule="exact"/>
              <w:rPr>
                <w:rFonts w:ascii="新細明體" w:hAnsi="新細明體"/>
                <w:color w:val="000000"/>
                <w:spacing w:val="24"/>
              </w:rPr>
            </w:pPr>
          </w:p>
          <w:p w14:paraId="1C58C1C9"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75C44CB6" w14:textId="77777777" w:rsidR="00C44E99" w:rsidRDefault="00C44E99" w:rsidP="00CD4D9C">
            <w:pPr>
              <w:spacing w:before="0" w:beforeAutospacing="0" w:afterLines="0" w:line="400" w:lineRule="exact"/>
              <w:rPr>
                <w:rFonts w:ascii="新細明體" w:hAnsi="新細明體"/>
                <w:color w:val="000000"/>
                <w:spacing w:val="24"/>
              </w:rPr>
            </w:pPr>
          </w:p>
          <w:p w14:paraId="075AB7FF" w14:textId="77777777" w:rsidR="00C44E99" w:rsidRDefault="00C44E99" w:rsidP="00CD4D9C">
            <w:pPr>
              <w:spacing w:before="0" w:beforeAutospacing="0" w:afterLines="0" w:line="400" w:lineRule="exact"/>
              <w:rPr>
                <w:rFonts w:ascii="新細明體" w:hAnsi="新細明體"/>
                <w:color w:val="000000"/>
                <w:spacing w:val="24"/>
              </w:rPr>
            </w:pPr>
          </w:p>
          <w:p w14:paraId="51BB1110" w14:textId="77777777" w:rsidR="00C44E99" w:rsidRDefault="00C44E99" w:rsidP="00CD4D9C">
            <w:pPr>
              <w:spacing w:before="0" w:beforeAutospacing="0" w:afterLines="0" w:line="400" w:lineRule="exact"/>
              <w:rPr>
                <w:rFonts w:ascii="新細明體" w:hAnsi="新細明體"/>
                <w:color w:val="000000"/>
                <w:spacing w:val="24"/>
              </w:rPr>
            </w:pPr>
          </w:p>
          <w:p w14:paraId="2A48EAE7" w14:textId="77777777" w:rsidR="00C44E99" w:rsidRDefault="00C44E99" w:rsidP="00CD4D9C">
            <w:pPr>
              <w:spacing w:before="0" w:beforeAutospacing="0" w:afterLines="0" w:line="400" w:lineRule="exact"/>
              <w:rPr>
                <w:rFonts w:ascii="新細明體" w:hAnsi="新細明體"/>
                <w:color w:val="000000"/>
                <w:spacing w:val="24"/>
              </w:rPr>
            </w:pPr>
          </w:p>
          <w:p w14:paraId="202BB1AB" w14:textId="77777777" w:rsidR="00C44E99" w:rsidRDefault="00C44E99" w:rsidP="00CD4D9C">
            <w:pPr>
              <w:spacing w:before="0" w:beforeAutospacing="0" w:afterLines="0" w:line="400" w:lineRule="exact"/>
              <w:rPr>
                <w:rFonts w:ascii="新細明體" w:hAnsi="新細明體"/>
                <w:color w:val="000000"/>
                <w:spacing w:val="24"/>
              </w:rPr>
            </w:pPr>
          </w:p>
          <w:p w14:paraId="3AF843C8" w14:textId="77777777" w:rsidR="00C44E99" w:rsidRDefault="00C44E99" w:rsidP="00CD4D9C">
            <w:pPr>
              <w:spacing w:before="0" w:beforeAutospacing="0" w:afterLines="0" w:line="400" w:lineRule="exact"/>
              <w:rPr>
                <w:rFonts w:ascii="新細明體" w:hAnsi="新細明體"/>
                <w:color w:val="000000"/>
                <w:spacing w:val="24"/>
              </w:rPr>
            </w:pPr>
          </w:p>
          <w:p w14:paraId="66CAEF7D" w14:textId="77777777" w:rsidR="00C44E99" w:rsidRDefault="00C44E99" w:rsidP="00CD4D9C">
            <w:pPr>
              <w:spacing w:before="0" w:beforeAutospacing="0" w:afterLines="0" w:line="400" w:lineRule="exact"/>
              <w:rPr>
                <w:rFonts w:ascii="新細明體" w:hAnsi="新細明體"/>
                <w:color w:val="000000"/>
                <w:spacing w:val="24"/>
              </w:rPr>
            </w:pPr>
          </w:p>
          <w:p w14:paraId="0352D8EE" w14:textId="77777777" w:rsidR="00C44E99" w:rsidRDefault="00C44E99" w:rsidP="00CD4D9C">
            <w:pPr>
              <w:spacing w:before="0" w:beforeAutospacing="0" w:afterLines="0" w:line="400" w:lineRule="exact"/>
              <w:rPr>
                <w:rFonts w:ascii="新細明體" w:hAnsi="新細明體"/>
                <w:color w:val="000000"/>
                <w:spacing w:val="24"/>
              </w:rPr>
            </w:pPr>
          </w:p>
          <w:p w14:paraId="74A49FDB" w14:textId="77777777" w:rsidR="00C44E99" w:rsidRDefault="00C44E99" w:rsidP="00CD4D9C">
            <w:pPr>
              <w:spacing w:before="0" w:beforeAutospacing="0" w:afterLines="0" w:line="400" w:lineRule="exact"/>
              <w:rPr>
                <w:rFonts w:ascii="新細明體" w:hAnsi="新細明體"/>
                <w:color w:val="000000"/>
                <w:spacing w:val="24"/>
              </w:rPr>
            </w:pPr>
          </w:p>
          <w:p w14:paraId="04487352" w14:textId="77777777" w:rsidR="00C44E99" w:rsidRDefault="00C44E99" w:rsidP="00CD4D9C">
            <w:pPr>
              <w:spacing w:before="0" w:beforeAutospacing="0" w:afterLines="0" w:line="400" w:lineRule="exact"/>
              <w:rPr>
                <w:rFonts w:ascii="新細明體" w:hAnsi="新細明體"/>
                <w:color w:val="000000"/>
                <w:spacing w:val="24"/>
              </w:rPr>
            </w:pPr>
          </w:p>
          <w:p w14:paraId="4DA7EBB7" w14:textId="77777777" w:rsidR="00C44E99" w:rsidRDefault="00C44E99" w:rsidP="00CD4D9C">
            <w:pPr>
              <w:spacing w:before="0" w:beforeAutospacing="0" w:afterLines="0" w:line="400" w:lineRule="exact"/>
              <w:rPr>
                <w:rFonts w:ascii="新細明體" w:hAnsi="新細明體"/>
                <w:color w:val="000000"/>
                <w:spacing w:val="24"/>
              </w:rPr>
            </w:pPr>
          </w:p>
          <w:p w14:paraId="005D35D0" w14:textId="77777777" w:rsidR="00C44E99" w:rsidRDefault="00C44E99" w:rsidP="00CD4D9C">
            <w:pPr>
              <w:spacing w:before="0" w:beforeAutospacing="0" w:afterLines="0" w:line="400" w:lineRule="exact"/>
              <w:rPr>
                <w:rFonts w:ascii="新細明體" w:hAnsi="新細明體"/>
                <w:color w:val="000000"/>
                <w:spacing w:val="24"/>
              </w:rPr>
            </w:pPr>
          </w:p>
          <w:p w14:paraId="221A294A" w14:textId="77777777" w:rsidR="00C44E99" w:rsidRDefault="00C44E99" w:rsidP="00CD4D9C">
            <w:pPr>
              <w:spacing w:before="0" w:beforeAutospacing="0" w:afterLines="0" w:line="400" w:lineRule="exact"/>
              <w:rPr>
                <w:rFonts w:ascii="新細明體" w:hAnsi="新細明體"/>
                <w:color w:val="000000"/>
                <w:spacing w:val="24"/>
              </w:rPr>
            </w:pPr>
          </w:p>
          <w:p w14:paraId="2C944797" w14:textId="77777777" w:rsidR="00C44E99" w:rsidRDefault="00C44E99" w:rsidP="00CD4D9C">
            <w:pPr>
              <w:spacing w:before="0" w:beforeAutospacing="0" w:afterLines="0" w:line="400" w:lineRule="exact"/>
              <w:rPr>
                <w:rFonts w:ascii="新細明體" w:hAnsi="新細明體"/>
                <w:color w:val="000000"/>
                <w:spacing w:val="24"/>
              </w:rPr>
            </w:pPr>
          </w:p>
          <w:p w14:paraId="2979D7D1" w14:textId="77777777" w:rsidR="00C44E99" w:rsidRDefault="00C44E99" w:rsidP="00CD4D9C">
            <w:pPr>
              <w:spacing w:before="0" w:beforeAutospacing="0" w:afterLines="0" w:line="400" w:lineRule="exact"/>
              <w:rPr>
                <w:rFonts w:ascii="新細明體" w:hAnsi="新細明體"/>
                <w:color w:val="000000"/>
                <w:spacing w:val="24"/>
              </w:rPr>
            </w:pPr>
          </w:p>
          <w:p w14:paraId="73C0989C" w14:textId="77777777" w:rsidR="00C44E99" w:rsidRDefault="00C44E99" w:rsidP="00CD4D9C">
            <w:pPr>
              <w:spacing w:before="0" w:beforeAutospacing="0" w:afterLines="0" w:line="400" w:lineRule="exact"/>
              <w:rPr>
                <w:rFonts w:ascii="新細明體" w:hAnsi="新細明體"/>
                <w:color w:val="000000"/>
                <w:spacing w:val="24"/>
              </w:rPr>
            </w:pPr>
          </w:p>
          <w:p w14:paraId="546E653A" w14:textId="77777777" w:rsidR="00C44E99" w:rsidRDefault="00C44E99" w:rsidP="00CD4D9C">
            <w:pPr>
              <w:spacing w:before="0" w:beforeAutospacing="0" w:afterLines="0" w:line="400" w:lineRule="exact"/>
              <w:rPr>
                <w:rFonts w:ascii="新細明體" w:hAnsi="新細明體"/>
                <w:color w:val="000000"/>
                <w:spacing w:val="24"/>
              </w:rPr>
            </w:pPr>
          </w:p>
          <w:p w14:paraId="4C4139DB" w14:textId="77777777" w:rsidR="00C44E99" w:rsidRDefault="00C44E99" w:rsidP="00CD4D9C">
            <w:pPr>
              <w:spacing w:before="0" w:beforeAutospacing="0" w:afterLines="0" w:line="400" w:lineRule="exact"/>
              <w:rPr>
                <w:rFonts w:ascii="新細明體" w:hAnsi="新細明體"/>
                <w:color w:val="000000"/>
                <w:spacing w:val="24"/>
              </w:rPr>
            </w:pPr>
          </w:p>
          <w:p w14:paraId="522BBA86" w14:textId="77777777" w:rsidR="00C44E99" w:rsidRDefault="00C44E99" w:rsidP="00CD4D9C">
            <w:pPr>
              <w:spacing w:before="0" w:beforeAutospacing="0" w:afterLines="0" w:line="400" w:lineRule="exact"/>
              <w:rPr>
                <w:rFonts w:ascii="新細明體" w:hAnsi="新細明體"/>
                <w:color w:val="000000"/>
                <w:spacing w:val="24"/>
              </w:rPr>
            </w:pPr>
          </w:p>
          <w:p w14:paraId="6D76AFF3" w14:textId="77777777" w:rsidR="00C44E99" w:rsidRDefault="00C44E99" w:rsidP="00CD4D9C">
            <w:pPr>
              <w:spacing w:before="0" w:beforeAutospacing="0" w:afterLines="0" w:line="400" w:lineRule="exact"/>
              <w:rPr>
                <w:rFonts w:ascii="新細明體" w:hAnsi="新細明體"/>
                <w:color w:val="000000"/>
                <w:spacing w:val="24"/>
              </w:rPr>
            </w:pPr>
          </w:p>
          <w:p w14:paraId="32136358"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724E3F28" w14:textId="77777777" w:rsidR="00C44E99" w:rsidRDefault="00C44E99" w:rsidP="00CD4D9C">
            <w:pPr>
              <w:spacing w:before="0" w:beforeAutospacing="0" w:afterLines="0" w:line="400" w:lineRule="exact"/>
              <w:rPr>
                <w:rFonts w:ascii="新細明體" w:hAnsi="新細明體"/>
                <w:color w:val="000000"/>
                <w:spacing w:val="24"/>
              </w:rPr>
            </w:pPr>
          </w:p>
          <w:p w14:paraId="4337EEC6" w14:textId="77777777" w:rsidR="00C44E99" w:rsidRDefault="00C44E99" w:rsidP="00CD4D9C">
            <w:pPr>
              <w:spacing w:before="0" w:beforeAutospacing="0" w:afterLines="0" w:line="400" w:lineRule="exact"/>
              <w:rPr>
                <w:rFonts w:ascii="新細明體" w:hAnsi="新細明體"/>
                <w:color w:val="000000"/>
                <w:spacing w:val="24"/>
              </w:rPr>
            </w:pPr>
          </w:p>
          <w:p w14:paraId="6DC69D0E" w14:textId="77777777" w:rsidR="00C44E99" w:rsidRDefault="00C44E99" w:rsidP="00CD4D9C">
            <w:pPr>
              <w:spacing w:before="0" w:beforeAutospacing="0" w:afterLines="0" w:line="400" w:lineRule="exact"/>
              <w:rPr>
                <w:rFonts w:ascii="新細明體" w:hAnsi="新細明體"/>
                <w:color w:val="000000"/>
                <w:spacing w:val="24"/>
              </w:rPr>
            </w:pPr>
          </w:p>
          <w:p w14:paraId="1F784CD9" w14:textId="77777777" w:rsidR="00C44E99" w:rsidRDefault="00C44E99" w:rsidP="00CD4D9C">
            <w:pPr>
              <w:spacing w:before="0" w:beforeAutospacing="0" w:afterLines="0" w:line="400" w:lineRule="exact"/>
              <w:rPr>
                <w:rFonts w:ascii="新細明體" w:hAnsi="新細明體"/>
                <w:color w:val="000000"/>
                <w:spacing w:val="24"/>
              </w:rPr>
            </w:pPr>
          </w:p>
          <w:p w14:paraId="6B12249C" w14:textId="77777777" w:rsidR="00C44E99" w:rsidRDefault="00C44E99" w:rsidP="00CD4D9C">
            <w:pPr>
              <w:spacing w:before="0" w:beforeAutospacing="0" w:afterLines="0" w:line="400" w:lineRule="exact"/>
              <w:rPr>
                <w:rFonts w:ascii="新細明體" w:hAnsi="新細明體"/>
                <w:color w:val="000000"/>
                <w:spacing w:val="24"/>
              </w:rPr>
            </w:pPr>
          </w:p>
          <w:p w14:paraId="4B2AC634" w14:textId="77777777" w:rsidR="00C44E99" w:rsidRDefault="00C44E99" w:rsidP="00CD4D9C">
            <w:pPr>
              <w:spacing w:before="0" w:beforeAutospacing="0" w:afterLines="0" w:line="400" w:lineRule="exact"/>
              <w:rPr>
                <w:rFonts w:ascii="新細明體" w:hAnsi="新細明體"/>
                <w:color w:val="000000"/>
                <w:spacing w:val="24"/>
              </w:rPr>
            </w:pPr>
          </w:p>
          <w:p w14:paraId="56844D6E" w14:textId="77777777" w:rsidR="00C44E99" w:rsidRDefault="00C44E99" w:rsidP="00CD4D9C">
            <w:pPr>
              <w:spacing w:before="0" w:beforeAutospacing="0" w:afterLines="0" w:line="400" w:lineRule="exact"/>
              <w:rPr>
                <w:rFonts w:ascii="新細明體" w:hAnsi="新細明體"/>
                <w:color w:val="000000"/>
                <w:spacing w:val="24"/>
              </w:rPr>
            </w:pPr>
          </w:p>
          <w:p w14:paraId="5E7E10E2" w14:textId="77777777" w:rsidR="00C44E99" w:rsidRDefault="00C44E99" w:rsidP="00CD4D9C">
            <w:pPr>
              <w:spacing w:before="0" w:beforeAutospacing="0" w:afterLines="0" w:line="400" w:lineRule="exact"/>
              <w:rPr>
                <w:rFonts w:ascii="新細明體" w:hAnsi="新細明體"/>
                <w:color w:val="000000"/>
                <w:spacing w:val="24"/>
              </w:rPr>
            </w:pPr>
          </w:p>
          <w:p w14:paraId="1EE9E588" w14:textId="77777777" w:rsidR="00C44E99" w:rsidRDefault="00C44E99" w:rsidP="00CD4D9C">
            <w:pPr>
              <w:spacing w:before="0" w:beforeAutospacing="0" w:afterLines="0" w:line="400" w:lineRule="exact"/>
              <w:rPr>
                <w:rFonts w:ascii="新細明體" w:hAnsi="新細明體"/>
                <w:color w:val="000000"/>
                <w:spacing w:val="24"/>
              </w:rPr>
            </w:pPr>
          </w:p>
          <w:p w14:paraId="327B4BC0" w14:textId="77777777" w:rsidR="00C44E99" w:rsidRDefault="00C44E99" w:rsidP="00CD4D9C">
            <w:pPr>
              <w:spacing w:before="0" w:beforeAutospacing="0" w:afterLines="0" w:line="400" w:lineRule="exact"/>
              <w:rPr>
                <w:rFonts w:ascii="新細明體" w:hAnsi="新細明體"/>
                <w:color w:val="000000"/>
                <w:spacing w:val="24"/>
              </w:rPr>
            </w:pPr>
          </w:p>
          <w:p w14:paraId="44B89C26" w14:textId="77777777" w:rsidR="00C44E99" w:rsidRDefault="00C44E99" w:rsidP="00CD4D9C">
            <w:pPr>
              <w:spacing w:before="0" w:beforeAutospacing="0" w:afterLines="0" w:line="400" w:lineRule="exact"/>
              <w:rPr>
                <w:rFonts w:ascii="新細明體" w:hAnsi="新細明體"/>
                <w:color w:val="000000"/>
                <w:spacing w:val="24"/>
              </w:rPr>
            </w:pPr>
          </w:p>
          <w:p w14:paraId="559CC6DF" w14:textId="77777777" w:rsidR="00C44E99" w:rsidRDefault="00C44E99" w:rsidP="00CD4D9C">
            <w:pPr>
              <w:spacing w:before="0" w:beforeAutospacing="0" w:afterLines="0" w:line="400" w:lineRule="exact"/>
              <w:rPr>
                <w:rFonts w:ascii="新細明體" w:hAnsi="新細明體"/>
                <w:color w:val="000000"/>
                <w:spacing w:val="24"/>
              </w:rPr>
            </w:pPr>
          </w:p>
          <w:p w14:paraId="0A84996C" w14:textId="77777777" w:rsidR="00C44E99" w:rsidRDefault="00C44E99" w:rsidP="00CD4D9C">
            <w:pPr>
              <w:spacing w:before="0" w:beforeAutospacing="0" w:afterLines="0" w:line="400" w:lineRule="exact"/>
              <w:rPr>
                <w:rFonts w:ascii="新細明體" w:hAnsi="新細明體"/>
                <w:color w:val="000000"/>
                <w:spacing w:val="24"/>
              </w:rPr>
            </w:pPr>
          </w:p>
          <w:p w14:paraId="0B3ADEB1" w14:textId="77777777" w:rsidR="00C44E99" w:rsidRDefault="00C44E99" w:rsidP="00CD4D9C">
            <w:pPr>
              <w:spacing w:before="0" w:beforeAutospacing="0" w:afterLines="0" w:line="400" w:lineRule="exact"/>
              <w:rPr>
                <w:rFonts w:ascii="新細明體" w:hAnsi="新細明體"/>
                <w:color w:val="000000"/>
                <w:spacing w:val="24"/>
              </w:rPr>
            </w:pPr>
          </w:p>
          <w:p w14:paraId="3340EF80" w14:textId="77777777" w:rsidR="00C44E99" w:rsidRDefault="00C44E99" w:rsidP="00CD4D9C">
            <w:pPr>
              <w:spacing w:before="0" w:beforeAutospacing="0" w:afterLines="0" w:line="400" w:lineRule="exact"/>
              <w:rPr>
                <w:rFonts w:ascii="新細明體" w:hAnsi="新細明體"/>
                <w:color w:val="000000"/>
                <w:spacing w:val="24"/>
              </w:rPr>
            </w:pPr>
          </w:p>
          <w:p w14:paraId="36CE651B" w14:textId="77777777" w:rsidR="00C44E99" w:rsidRDefault="00C44E99" w:rsidP="00CD4D9C">
            <w:pPr>
              <w:spacing w:before="0" w:beforeAutospacing="0" w:afterLines="0" w:line="400" w:lineRule="exact"/>
              <w:rPr>
                <w:rFonts w:ascii="新細明體" w:hAnsi="新細明體"/>
                <w:color w:val="000000"/>
                <w:spacing w:val="24"/>
              </w:rPr>
            </w:pPr>
          </w:p>
          <w:p w14:paraId="341F0469" w14:textId="77777777" w:rsidR="00C44E99" w:rsidRDefault="00C44E99" w:rsidP="00CD4D9C">
            <w:pPr>
              <w:spacing w:before="0" w:beforeAutospacing="0" w:afterLines="0" w:line="400" w:lineRule="exact"/>
              <w:rPr>
                <w:rFonts w:ascii="新細明體" w:hAnsi="新細明體"/>
                <w:color w:val="000000"/>
                <w:spacing w:val="24"/>
              </w:rPr>
            </w:pPr>
          </w:p>
          <w:p w14:paraId="00C75CCF" w14:textId="77777777" w:rsidR="00C44E99" w:rsidRDefault="00C44E99" w:rsidP="00CD4D9C">
            <w:pPr>
              <w:spacing w:before="0" w:beforeAutospacing="0" w:afterLines="0" w:line="400" w:lineRule="exact"/>
              <w:rPr>
                <w:rFonts w:ascii="新細明體" w:hAnsi="新細明體"/>
                <w:color w:val="000000"/>
                <w:spacing w:val="24"/>
              </w:rPr>
            </w:pPr>
          </w:p>
          <w:p w14:paraId="67950977" w14:textId="77777777" w:rsidR="00C44E99" w:rsidRDefault="00C44E99" w:rsidP="00CD4D9C">
            <w:pPr>
              <w:spacing w:before="0" w:beforeAutospacing="0" w:afterLines="0" w:line="400" w:lineRule="exact"/>
              <w:rPr>
                <w:rFonts w:ascii="新細明體" w:hAnsi="新細明體"/>
                <w:color w:val="000000"/>
                <w:spacing w:val="24"/>
              </w:rPr>
            </w:pPr>
          </w:p>
          <w:p w14:paraId="1A44B542" w14:textId="77777777" w:rsidR="00C44E99" w:rsidRDefault="00C44E99" w:rsidP="00CD4D9C">
            <w:pPr>
              <w:spacing w:before="0" w:beforeAutospacing="0" w:afterLines="0" w:line="400" w:lineRule="exact"/>
              <w:rPr>
                <w:rFonts w:ascii="新細明體" w:hAnsi="新細明體"/>
                <w:color w:val="000000"/>
                <w:spacing w:val="24"/>
              </w:rPr>
            </w:pPr>
          </w:p>
          <w:p w14:paraId="1850636D"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35217FD8" w14:textId="77777777" w:rsidR="00C44E99" w:rsidRDefault="00C44E99" w:rsidP="00CD4D9C">
            <w:pPr>
              <w:spacing w:before="0" w:beforeAutospacing="0" w:afterLines="0" w:line="400" w:lineRule="exact"/>
              <w:rPr>
                <w:rFonts w:ascii="新細明體" w:hAnsi="新細明體"/>
                <w:color w:val="000000"/>
                <w:spacing w:val="24"/>
              </w:rPr>
            </w:pPr>
          </w:p>
          <w:p w14:paraId="60D21ACE" w14:textId="77777777" w:rsidR="00C44E99" w:rsidRDefault="00C44E99" w:rsidP="00CD4D9C">
            <w:pPr>
              <w:spacing w:before="0" w:beforeAutospacing="0" w:afterLines="0" w:line="400" w:lineRule="exact"/>
              <w:rPr>
                <w:rFonts w:ascii="新細明體" w:hAnsi="新細明體"/>
                <w:color w:val="000000"/>
                <w:spacing w:val="24"/>
              </w:rPr>
            </w:pPr>
          </w:p>
          <w:p w14:paraId="01EDE497" w14:textId="77777777" w:rsidR="00C44E99" w:rsidRDefault="00C44E99" w:rsidP="00CD4D9C">
            <w:pPr>
              <w:spacing w:before="0" w:beforeAutospacing="0" w:afterLines="0" w:line="400" w:lineRule="exact"/>
              <w:rPr>
                <w:rFonts w:ascii="新細明體" w:hAnsi="新細明體"/>
                <w:color w:val="000000"/>
                <w:spacing w:val="24"/>
              </w:rPr>
            </w:pPr>
          </w:p>
          <w:p w14:paraId="137C8FAD" w14:textId="77777777" w:rsidR="00C44E99" w:rsidRDefault="00C44E99" w:rsidP="00CD4D9C">
            <w:pPr>
              <w:spacing w:before="0" w:beforeAutospacing="0" w:afterLines="0" w:line="400" w:lineRule="exact"/>
              <w:rPr>
                <w:rFonts w:ascii="新細明體" w:hAnsi="新細明體"/>
                <w:color w:val="000000"/>
                <w:spacing w:val="24"/>
              </w:rPr>
            </w:pPr>
          </w:p>
          <w:p w14:paraId="2AF53E26" w14:textId="77777777" w:rsidR="00C44E99" w:rsidRDefault="00C44E99" w:rsidP="00CD4D9C">
            <w:pPr>
              <w:spacing w:before="0" w:beforeAutospacing="0" w:afterLines="0" w:line="400" w:lineRule="exact"/>
              <w:rPr>
                <w:rFonts w:ascii="新細明體" w:hAnsi="新細明體"/>
                <w:color w:val="000000"/>
                <w:spacing w:val="24"/>
              </w:rPr>
            </w:pPr>
          </w:p>
          <w:p w14:paraId="3A315723" w14:textId="77777777" w:rsidR="00C44E99" w:rsidRDefault="00C44E99" w:rsidP="00CD4D9C">
            <w:pPr>
              <w:spacing w:before="0" w:beforeAutospacing="0" w:afterLines="0" w:line="400" w:lineRule="exact"/>
              <w:rPr>
                <w:rFonts w:ascii="新細明體" w:hAnsi="新細明體"/>
                <w:color w:val="000000"/>
                <w:spacing w:val="24"/>
              </w:rPr>
            </w:pPr>
          </w:p>
          <w:p w14:paraId="23718BF9" w14:textId="77777777" w:rsidR="00C44E99" w:rsidRDefault="00C44E99" w:rsidP="00CD4D9C">
            <w:pPr>
              <w:spacing w:before="0" w:beforeAutospacing="0" w:afterLines="0" w:line="400" w:lineRule="exact"/>
              <w:rPr>
                <w:rFonts w:ascii="新細明體" w:hAnsi="新細明體"/>
                <w:color w:val="000000"/>
                <w:spacing w:val="24"/>
              </w:rPr>
            </w:pPr>
          </w:p>
          <w:p w14:paraId="4747C8D7" w14:textId="77777777" w:rsidR="00C44E99" w:rsidRDefault="00C44E99" w:rsidP="00CD4D9C">
            <w:pPr>
              <w:spacing w:before="0" w:beforeAutospacing="0" w:afterLines="0" w:line="400" w:lineRule="exact"/>
              <w:rPr>
                <w:rFonts w:ascii="新細明體" w:hAnsi="新細明體"/>
                <w:color w:val="000000"/>
                <w:spacing w:val="24"/>
              </w:rPr>
            </w:pPr>
          </w:p>
          <w:p w14:paraId="57262116" w14:textId="77777777" w:rsidR="00C44E99" w:rsidRDefault="00C44E99" w:rsidP="00CD4D9C">
            <w:pPr>
              <w:spacing w:before="0" w:beforeAutospacing="0" w:afterLines="0" w:line="400" w:lineRule="exact"/>
              <w:rPr>
                <w:rFonts w:ascii="新細明體" w:hAnsi="新細明體"/>
                <w:color w:val="000000"/>
                <w:spacing w:val="24"/>
              </w:rPr>
            </w:pPr>
          </w:p>
          <w:p w14:paraId="0BBD6A0D" w14:textId="77777777" w:rsidR="00C44E99" w:rsidRDefault="00C44E99" w:rsidP="00CD4D9C">
            <w:pPr>
              <w:spacing w:before="0" w:beforeAutospacing="0" w:afterLines="0" w:line="400" w:lineRule="exact"/>
              <w:rPr>
                <w:rFonts w:ascii="新細明體" w:hAnsi="新細明體"/>
                <w:color w:val="000000"/>
                <w:spacing w:val="24"/>
              </w:rPr>
            </w:pPr>
          </w:p>
          <w:p w14:paraId="3EC61811" w14:textId="77777777" w:rsidR="00C44E99" w:rsidRDefault="00C44E99" w:rsidP="00CD4D9C">
            <w:pPr>
              <w:spacing w:before="0" w:beforeAutospacing="0" w:afterLines="0" w:line="400" w:lineRule="exact"/>
              <w:rPr>
                <w:rFonts w:ascii="新細明體" w:hAnsi="新細明體"/>
                <w:color w:val="000000"/>
                <w:spacing w:val="24"/>
              </w:rPr>
            </w:pPr>
          </w:p>
          <w:p w14:paraId="2707F3C9" w14:textId="77777777" w:rsidR="00C44E99" w:rsidRDefault="00C44E99" w:rsidP="00CD4D9C">
            <w:pPr>
              <w:spacing w:before="0" w:beforeAutospacing="0" w:afterLines="0" w:line="400" w:lineRule="exact"/>
              <w:rPr>
                <w:rFonts w:ascii="新細明體" w:hAnsi="新細明體"/>
                <w:color w:val="000000"/>
                <w:spacing w:val="24"/>
              </w:rPr>
            </w:pPr>
          </w:p>
          <w:p w14:paraId="29F6FB57" w14:textId="77777777" w:rsidR="00C44E99" w:rsidRDefault="00C44E99" w:rsidP="00CD4D9C">
            <w:pPr>
              <w:spacing w:before="0" w:beforeAutospacing="0" w:afterLines="0" w:line="400" w:lineRule="exact"/>
              <w:rPr>
                <w:rFonts w:ascii="新細明體" w:hAnsi="新細明體"/>
                <w:color w:val="000000"/>
                <w:spacing w:val="24"/>
              </w:rPr>
            </w:pPr>
          </w:p>
          <w:p w14:paraId="560AA3C8" w14:textId="77777777" w:rsidR="00C44E99" w:rsidRDefault="00C44E99" w:rsidP="00CD4D9C">
            <w:pPr>
              <w:spacing w:before="0" w:beforeAutospacing="0" w:afterLines="0" w:line="400" w:lineRule="exact"/>
              <w:rPr>
                <w:rFonts w:ascii="新細明體" w:hAnsi="新細明體"/>
                <w:color w:val="000000"/>
                <w:spacing w:val="24"/>
              </w:rPr>
            </w:pPr>
          </w:p>
          <w:p w14:paraId="5B1AEF58" w14:textId="77777777" w:rsidR="00C44E99" w:rsidRDefault="00C44E99" w:rsidP="00CD4D9C">
            <w:pPr>
              <w:spacing w:before="0" w:beforeAutospacing="0" w:afterLines="0" w:line="400" w:lineRule="exact"/>
              <w:rPr>
                <w:rFonts w:ascii="新細明體" w:hAnsi="新細明體"/>
                <w:color w:val="000000"/>
                <w:spacing w:val="24"/>
              </w:rPr>
            </w:pPr>
          </w:p>
          <w:p w14:paraId="0EC32987" w14:textId="77777777" w:rsidR="00C44E99" w:rsidRDefault="00C44E99" w:rsidP="00CD4D9C">
            <w:pPr>
              <w:spacing w:before="0" w:beforeAutospacing="0" w:afterLines="0" w:line="400" w:lineRule="exact"/>
              <w:rPr>
                <w:rFonts w:ascii="新細明體" w:hAnsi="新細明體"/>
                <w:color w:val="000000"/>
                <w:spacing w:val="24"/>
              </w:rPr>
            </w:pPr>
          </w:p>
          <w:p w14:paraId="1C89AB63" w14:textId="77777777" w:rsidR="00C44E99" w:rsidRDefault="00C44E99" w:rsidP="00CD4D9C">
            <w:pPr>
              <w:spacing w:before="0" w:beforeAutospacing="0" w:afterLines="0" w:line="400" w:lineRule="exact"/>
              <w:rPr>
                <w:rFonts w:ascii="新細明體" w:hAnsi="新細明體"/>
                <w:color w:val="000000"/>
                <w:spacing w:val="24"/>
              </w:rPr>
            </w:pPr>
          </w:p>
          <w:p w14:paraId="2E799E4E" w14:textId="77777777" w:rsidR="00C44E99" w:rsidRDefault="00C44E99" w:rsidP="00CD4D9C">
            <w:pPr>
              <w:spacing w:before="0" w:beforeAutospacing="0" w:afterLines="0" w:line="400" w:lineRule="exact"/>
              <w:rPr>
                <w:rFonts w:ascii="新細明體" w:hAnsi="新細明體"/>
                <w:color w:val="000000"/>
                <w:spacing w:val="24"/>
              </w:rPr>
            </w:pPr>
          </w:p>
          <w:p w14:paraId="3F329051" w14:textId="77777777" w:rsidR="00C44E99" w:rsidRDefault="00C44E99" w:rsidP="00CD4D9C">
            <w:pPr>
              <w:spacing w:before="0" w:beforeAutospacing="0" w:afterLines="0" w:line="400" w:lineRule="exact"/>
              <w:rPr>
                <w:rFonts w:ascii="新細明體" w:hAnsi="新細明體"/>
                <w:color w:val="000000"/>
                <w:spacing w:val="24"/>
              </w:rPr>
            </w:pPr>
          </w:p>
          <w:p w14:paraId="08FE9AEF" w14:textId="77777777" w:rsidR="00C44E99" w:rsidRDefault="00C44E99" w:rsidP="00CD4D9C">
            <w:pPr>
              <w:spacing w:before="0" w:beforeAutospacing="0" w:afterLines="0" w:line="400" w:lineRule="exact"/>
              <w:rPr>
                <w:rFonts w:ascii="新細明體" w:hAnsi="新細明體"/>
                <w:color w:val="000000"/>
                <w:spacing w:val="24"/>
              </w:rPr>
            </w:pPr>
          </w:p>
          <w:p w14:paraId="5D2DAE32"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1E0E6C75" w14:textId="77777777" w:rsidR="00C44E99" w:rsidRDefault="00C44E99" w:rsidP="00CD4D9C">
            <w:pPr>
              <w:spacing w:before="0" w:beforeAutospacing="0" w:afterLines="0" w:line="400" w:lineRule="exact"/>
              <w:rPr>
                <w:rFonts w:ascii="新細明體" w:hAnsi="新細明體"/>
                <w:color w:val="000000"/>
                <w:spacing w:val="24"/>
              </w:rPr>
            </w:pPr>
          </w:p>
          <w:p w14:paraId="2FBCB585" w14:textId="77777777" w:rsidR="00C44E99" w:rsidRDefault="00C44E99" w:rsidP="00CD4D9C">
            <w:pPr>
              <w:spacing w:before="0" w:beforeAutospacing="0" w:afterLines="0" w:line="400" w:lineRule="exact"/>
              <w:rPr>
                <w:rFonts w:ascii="新細明體" w:hAnsi="新細明體"/>
                <w:color w:val="000000"/>
                <w:spacing w:val="24"/>
              </w:rPr>
            </w:pPr>
          </w:p>
          <w:p w14:paraId="2BB8B23B" w14:textId="77777777" w:rsidR="00C44E99" w:rsidRDefault="00C44E99" w:rsidP="00CD4D9C">
            <w:pPr>
              <w:spacing w:before="0" w:beforeAutospacing="0" w:afterLines="0" w:line="400" w:lineRule="exact"/>
              <w:rPr>
                <w:rFonts w:ascii="新細明體" w:hAnsi="新細明體"/>
                <w:color w:val="000000"/>
                <w:spacing w:val="24"/>
              </w:rPr>
            </w:pPr>
          </w:p>
          <w:p w14:paraId="24E93DEB" w14:textId="77777777" w:rsidR="00C44E99" w:rsidRDefault="00C44E99" w:rsidP="00CD4D9C">
            <w:pPr>
              <w:spacing w:before="0" w:beforeAutospacing="0" w:afterLines="0" w:line="400" w:lineRule="exact"/>
              <w:rPr>
                <w:rFonts w:ascii="新細明體" w:hAnsi="新細明體"/>
                <w:color w:val="000000"/>
                <w:spacing w:val="24"/>
              </w:rPr>
            </w:pPr>
          </w:p>
          <w:p w14:paraId="4ADCA216" w14:textId="77777777" w:rsidR="00C44E99" w:rsidRDefault="00C44E99" w:rsidP="00CD4D9C">
            <w:pPr>
              <w:spacing w:before="0" w:beforeAutospacing="0" w:afterLines="0" w:line="400" w:lineRule="exact"/>
              <w:rPr>
                <w:rFonts w:ascii="新細明體" w:hAnsi="新細明體"/>
                <w:color w:val="000000"/>
                <w:spacing w:val="24"/>
              </w:rPr>
            </w:pPr>
          </w:p>
          <w:p w14:paraId="5F9991D3" w14:textId="77777777" w:rsidR="00C44E99" w:rsidRDefault="00C44E99" w:rsidP="00CD4D9C">
            <w:pPr>
              <w:spacing w:before="0" w:beforeAutospacing="0" w:afterLines="0" w:line="400" w:lineRule="exact"/>
              <w:rPr>
                <w:rFonts w:ascii="新細明體" w:hAnsi="新細明體"/>
                <w:color w:val="000000"/>
                <w:spacing w:val="24"/>
              </w:rPr>
            </w:pPr>
          </w:p>
          <w:p w14:paraId="33B41911" w14:textId="77777777" w:rsidR="00C44E99" w:rsidRDefault="00C44E99" w:rsidP="00CD4D9C">
            <w:pPr>
              <w:spacing w:before="0" w:beforeAutospacing="0" w:afterLines="0" w:line="400" w:lineRule="exact"/>
              <w:rPr>
                <w:rFonts w:ascii="新細明體" w:hAnsi="新細明體"/>
                <w:color w:val="000000"/>
                <w:spacing w:val="24"/>
              </w:rPr>
            </w:pPr>
          </w:p>
          <w:p w14:paraId="6BF9F8E7" w14:textId="77777777" w:rsidR="00C44E99" w:rsidRDefault="00C44E99" w:rsidP="00CD4D9C">
            <w:pPr>
              <w:spacing w:before="0" w:beforeAutospacing="0" w:afterLines="0" w:line="400" w:lineRule="exact"/>
              <w:rPr>
                <w:rFonts w:ascii="新細明體" w:hAnsi="新細明體"/>
                <w:color w:val="000000"/>
                <w:spacing w:val="24"/>
              </w:rPr>
            </w:pPr>
          </w:p>
          <w:p w14:paraId="659E327E" w14:textId="77777777" w:rsidR="00C44E99" w:rsidRDefault="00C44E99" w:rsidP="00CD4D9C">
            <w:pPr>
              <w:spacing w:before="0" w:beforeAutospacing="0" w:afterLines="0" w:line="400" w:lineRule="exact"/>
              <w:rPr>
                <w:rFonts w:ascii="新細明體" w:hAnsi="新細明體"/>
                <w:color w:val="000000"/>
                <w:spacing w:val="24"/>
              </w:rPr>
            </w:pPr>
          </w:p>
          <w:p w14:paraId="115DDDBD" w14:textId="77777777" w:rsidR="00C44E99" w:rsidRDefault="00C44E99" w:rsidP="00CD4D9C">
            <w:pPr>
              <w:spacing w:before="0" w:beforeAutospacing="0" w:afterLines="0" w:line="400" w:lineRule="exact"/>
              <w:rPr>
                <w:rFonts w:ascii="新細明體" w:hAnsi="新細明體"/>
                <w:color w:val="000000"/>
                <w:spacing w:val="24"/>
              </w:rPr>
            </w:pPr>
          </w:p>
          <w:p w14:paraId="6464F01B" w14:textId="77777777" w:rsidR="00C44E99" w:rsidRDefault="00C44E99" w:rsidP="00CD4D9C">
            <w:pPr>
              <w:spacing w:before="0" w:beforeAutospacing="0" w:afterLines="0" w:line="400" w:lineRule="exact"/>
              <w:rPr>
                <w:rFonts w:ascii="新細明體" w:hAnsi="新細明體"/>
                <w:color w:val="000000"/>
                <w:spacing w:val="24"/>
              </w:rPr>
            </w:pPr>
          </w:p>
          <w:p w14:paraId="5F54BDD2" w14:textId="77777777" w:rsidR="00C44E99" w:rsidRDefault="00C44E99" w:rsidP="00CD4D9C">
            <w:pPr>
              <w:spacing w:before="0" w:beforeAutospacing="0" w:afterLines="0" w:line="400" w:lineRule="exact"/>
              <w:rPr>
                <w:rFonts w:ascii="新細明體" w:hAnsi="新細明體"/>
                <w:color w:val="000000"/>
                <w:spacing w:val="24"/>
              </w:rPr>
            </w:pPr>
          </w:p>
          <w:p w14:paraId="7F3A1B2D" w14:textId="77777777" w:rsidR="00C44E99" w:rsidRDefault="00C44E99" w:rsidP="00CD4D9C">
            <w:pPr>
              <w:spacing w:before="0" w:beforeAutospacing="0" w:afterLines="0" w:line="400" w:lineRule="exact"/>
              <w:rPr>
                <w:rFonts w:ascii="新細明體" w:hAnsi="新細明體"/>
                <w:color w:val="000000"/>
                <w:spacing w:val="24"/>
              </w:rPr>
            </w:pPr>
          </w:p>
          <w:p w14:paraId="4E835261" w14:textId="77777777" w:rsidR="00C44E99" w:rsidRDefault="00C44E99" w:rsidP="00CD4D9C">
            <w:pPr>
              <w:spacing w:before="0" w:beforeAutospacing="0" w:afterLines="0" w:line="400" w:lineRule="exact"/>
              <w:rPr>
                <w:rFonts w:ascii="新細明體" w:hAnsi="新細明體"/>
                <w:color w:val="000000"/>
                <w:spacing w:val="24"/>
              </w:rPr>
            </w:pPr>
          </w:p>
          <w:p w14:paraId="4EE68112" w14:textId="77777777" w:rsidR="00C44E99" w:rsidRDefault="00C44E99" w:rsidP="00CD4D9C">
            <w:pPr>
              <w:spacing w:before="0" w:beforeAutospacing="0" w:afterLines="0" w:line="400" w:lineRule="exact"/>
              <w:rPr>
                <w:rFonts w:ascii="新細明體" w:hAnsi="新細明體"/>
                <w:color w:val="000000"/>
                <w:spacing w:val="24"/>
              </w:rPr>
            </w:pPr>
          </w:p>
          <w:p w14:paraId="1E00BD11" w14:textId="77777777" w:rsidR="00C44E99" w:rsidRDefault="00C44E99" w:rsidP="00CD4D9C">
            <w:pPr>
              <w:spacing w:before="0" w:beforeAutospacing="0" w:afterLines="0" w:line="400" w:lineRule="exact"/>
              <w:rPr>
                <w:rFonts w:ascii="新細明體" w:hAnsi="新細明體"/>
                <w:color w:val="000000"/>
                <w:spacing w:val="24"/>
              </w:rPr>
            </w:pPr>
          </w:p>
          <w:p w14:paraId="53BEF6F4" w14:textId="77777777" w:rsidR="00C44E99" w:rsidRDefault="00C44E99" w:rsidP="00CD4D9C">
            <w:pPr>
              <w:spacing w:before="0" w:beforeAutospacing="0" w:afterLines="0" w:line="400" w:lineRule="exact"/>
              <w:rPr>
                <w:rFonts w:ascii="新細明體" w:hAnsi="新細明體"/>
                <w:color w:val="000000"/>
                <w:spacing w:val="24"/>
              </w:rPr>
            </w:pPr>
          </w:p>
          <w:p w14:paraId="1BE27FC0" w14:textId="77777777" w:rsidR="00C44E99" w:rsidRDefault="00C44E99" w:rsidP="00CD4D9C">
            <w:pPr>
              <w:spacing w:before="0" w:beforeAutospacing="0" w:afterLines="0" w:line="400" w:lineRule="exact"/>
              <w:rPr>
                <w:rFonts w:ascii="新細明體" w:hAnsi="新細明體"/>
                <w:color w:val="000000"/>
                <w:spacing w:val="24"/>
              </w:rPr>
            </w:pPr>
          </w:p>
          <w:p w14:paraId="00309DAD" w14:textId="77777777" w:rsidR="00C44E99" w:rsidRDefault="00C44E99" w:rsidP="00CD4D9C">
            <w:pPr>
              <w:spacing w:before="0" w:beforeAutospacing="0" w:afterLines="0" w:line="400" w:lineRule="exact"/>
              <w:rPr>
                <w:rFonts w:ascii="新細明體" w:hAnsi="新細明體"/>
                <w:color w:val="000000"/>
                <w:spacing w:val="24"/>
              </w:rPr>
            </w:pPr>
          </w:p>
          <w:p w14:paraId="5FDBF37F" w14:textId="77777777" w:rsidR="00C44E99" w:rsidRDefault="00C44E99" w:rsidP="00CD4D9C">
            <w:pPr>
              <w:spacing w:before="0" w:beforeAutospacing="0" w:afterLines="0" w:line="400" w:lineRule="exact"/>
              <w:rPr>
                <w:rFonts w:ascii="新細明體" w:hAnsi="新細明體"/>
                <w:color w:val="000000"/>
                <w:spacing w:val="24"/>
              </w:rPr>
            </w:pPr>
          </w:p>
          <w:p w14:paraId="75BD72EF"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29649585" w14:textId="77777777" w:rsidR="00C44E99" w:rsidRDefault="00C44E99" w:rsidP="00CD4D9C">
            <w:pPr>
              <w:spacing w:before="0" w:beforeAutospacing="0" w:afterLines="0" w:line="400" w:lineRule="exact"/>
              <w:rPr>
                <w:rFonts w:ascii="新細明體" w:hAnsi="新細明體"/>
                <w:color w:val="000000"/>
                <w:spacing w:val="24"/>
              </w:rPr>
            </w:pPr>
          </w:p>
          <w:p w14:paraId="40AB34F2" w14:textId="77777777" w:rsidR="00C44E99" w:rsidRDefault="00C44E99" w:rsidP="00CD4D9C">
            <w:pPr>
              <w:spacing w:before="0" w:beforeAutospacing="0" w:afterLines="0" w:line="400" w:lineRule="exact"/>
              <w:rPr>
                <w:rFonts w:ascii="新細明體" w:hAnsi="新細明體"/>
                <w:color w:val="000000"/>
                <w:spacing w:val="24"/>
              </w:rPr>
            </w:pPr>
          </w:p>
          <w:p w14:paraId="3CD1A9CA" w14:textId="77777777" w:rsidR="00C44E99" w:rsidRDefault="00C44E99" w:rsidP="00CD4D9C">
            <w:pPr>
              <w:spacing w:before="0" w:beforeAutospacing="0" w:afterLines="0" w:line="400" w:lineRule="exact"/>
              <w:rPr>
                <w:rFonts w:ascii="新細明體" w:hAnsi="新細明體"/>
                <w:color w:val="000000"/>
                <w:spacing w:val="24"/>
              </w:rPr>
            </w:pPr>
          </w:p>
          <w:p w14:paraId="7E91CBD9" w14:textId="77777777" w:rsidR="00C44E99" w:rsidRDefault="00C44E99" w:rsidP="00CD4D9C">
            <w:pPr>
              <w:spacing w:before="0" w:beforeAutospacing="0" w:afterLines="0" w:line="400" w:lineRule="exact"/>
              <w:rPr>
                <w:rFonts w:ascii="新細明體" w:hAnsi="新細明體"/>
                <w:color w:val="000000"/>
                <w:spacing w:val="24"/>
              </w:rPr>
            </w:pPr>
          </w:p>
          <w:p w14:paraId="34EEFC1E" w14:textId="77777777" w:rsidR="00C44E99" w:rsidRDefault="00C44E99" w:rsidP="00CD4D9C">
            <w:pPr>
              <w:spacing w:before="0" w:beforeAutospacing="0" w:afterLines="0" w:line="400" w:lineRule="exact"/>
              <w:rPr>
                <w:rFonts w:ascii="新細明體" w:hAnsi="新細明體"/>
                <w:color w:val="000000"/>
                <w:spacing w:val="24"/>
              </w:rPr>
            </w:pPr>
          </w:p>
          <w:p w14:paraId="50856F0B" w14:textId="77777777" w:rsidR="00C44E99" w:rsidRDefault="00C44E99" w:rsidP="00CD4D9C">
            <w:pPr>
              <w:spacing w:before="0" w:beforeAutospacing="0" w:afterLines="0" w:line="400" w:lineRule="exact"/>
              <w:rPr>
                <w:rFonts w:ascii="新細明體" w:hAnsi="新細明體"/>
                <w:color w:val="000000"/>
                <w:spacing w:val="24"/>
              </w:rPr>
            </w:pPr>
          </w:p>
          <w:p w14:paraId="21A93CEF" w14:textId="77777777" w:rsidR="00C44E99" w:rsidRDefault="00C44E99" w:rsidP="00CD4D9C">
            <w:pPr>
              <w:spacing w:before="0" w:beforeAutospacing="0" w:afterLines="0" w:line="400" w:lineRule="exact"/>
              <w:rPr>
                <w:rFonts w:ascii="新細明體" w:hAnsi="新細明體"/>
                <w:color w:val="000000"/>
                <w:spacing w:val="24"/>
              </w:rPr>
            </w:pPr>
          </w:p>
          <w:p w14:paraId="5789F172" w14:textId="77777777" w:rsidR="00C44E99" w:rsidRDefault="00C44E99" w:rsidP="00CD4D9C">
            <w:pPr>
              <w:spacing w:before="0" w:beforeAutospacing="0" w:afterLines="0" w:line="400" w:lineRule="exact"/>
              <w:rPr>
                <w:rFonts w:ascii="新細明體" w:hAnsi="新細明體"/>
                <w:color w:val="000000"/>
                <w:spacing w:val="24"/>
              </w:rPr>
            </w:pPr>
          </w:p>
          <w:p w14:paraId="4B65F059" w14:textId="77777777" w:rsidR="00C44E99" w:rsidRDefault="00C44E99" w:rsidP="00CD4D9C">
            <w:pPr>
              <w:spacing w:before="0" w:beforeAutospacing="0" w:afterLines="0" w:line="400" w:lineRule="exact"/>
              <w:rPr>
                <w:rFonts w:ascii="新細明體" w:hAnsi="新細明體"/>
                <w:color w:val="000000"/>
                <w:spacing w:val="24"/>
              </w:rPr>
            </w:pPr>
          </w:p>
          <w:p w14:paraId="5DCD7430" w14:textId="77777777" w:rsidR="00C44E99" w:rsidRDefault="00C44E99" w:rsidP="00CD4D9C">
            <w:pPr>
              <w:spacing w:before="0" w:beforeAutospacing="0" w:afterLines="0" w:line="400" w:lineRule="exact"/>
              <w:rPr>
                <w:rFonts w:ascii="新細明體" w:hAnsi="新細明體"/>
                <w:color w:val="000000"/>
                <w:spacing w:val="24"/>
              </w:rPr>
            </w:pPr>
          </w:p>
          <w:p w14:paraId="4CDB7E1E" w14:textId="77777777" w:rsidR="00C44E99" w:rsidRDefault="00C44E99" w:rsidP="00CD4D9C">
            <w:pPr>
              <w:spacing w:before="0" w:beforeAutospacing="0" w:afterLines="0" w:line="400" w:lineRule="exact"/>
              <w:rPr>
                <w:rFonts w:ascii="新細明體" w:hAnsi="新細明體"/>
                <w:color w:val="000000"/>
                <w:spacing w:val="24"/>
              </w:rPr>
            </w:pPr>
          </w:p>
          <w:p w14:paraId="6C26B035" w14:textId="77777777" w:rsidR="00C44E99" w:rsidRDefault="00C44E99" w:rsidP="00CD4D9C">
            <w:pPr>
              <w:spacing w:before="0" w:beforeAutospacing="0" w:afterLines="0" w:line="400" w:lineRule="exact"/>
              <w:rPr>
                <w:rFonts w:ascii="新細明體" w:hAnsi="新細明體"/>
                <w:color w:val="000000"/>
                <w:spacing w:val="24"/>
              </w:rPr>
            </w:pPr>
          </w:p>
          <w:p w14:paraId="53B9C653" w14:textId="77777777" w:rsidR="00C44E99" w:rsidRDefault="00C44E99" w:rsidP="00CD4D9C">
            <w:pPr>
              <w:spacing w:before="0" w:beforeAutospacing="0" w:afterLines="0" w:line="400" w:lineRule="exact"/>
              <w:rPr>
                <w:rFonts w:ascii="新細明體" w:hAnsi="新細明體"/>
                <w:color w:val="000000"/>
                <w:spacing w:val="24"/>
              </w:rPr>
            </w:pPr>
          </w:p>
          <w:p w14:paraId="53D26AF8" w14:textId="77777777" w:rsidR="00C44E99" w:rsidRDefault="00C44E99" w:rsidP="00CD4D9C">
            <w:pPr>
              <w:spacing w:before="0" w:beforeAutospacing="0" w:afterLines="0" w:line="400" w:lineRule="exact"/>
              <w:rPr>
                <w:rFonts w:ascii="新細明體" w:hAnsi="新細明體"/>
                <w:color w:val="000000"/>
                <w:spacing w:val="24"/>
              </w:rPr>
            </w:pPr>
          </w:p>
          <w:p w14:paraId="27984FBF" w14:textId="77777777" w:rsidR="00C44E99" w:rsidRDefault="00C44E99" w:rsidP="00CD4D9C">
            <w:pPr>
              <w:spacing w:before="0" w:beforeAutospacing="0" w:afterLines="0" w:line="400" w:lineRule="exact"/>
              <w:rPr>
                <w:rFonts w:ascii="新細明體" w:hAnsi="新細明體"/>
                <w:color w:val="000000"/>
                <w:spacing w:val="24"/>
              </w:rPr>
            </w:pPr>
          </w:p>
          <w:p w14:paraId="1A4AA727" w14:textId="77777777" w:rsidR="00C44E99" w:rsidRDefault="00C44E99" w:rsidP="00CD4D9C">
            <w:pPr>
              <w:spacing w:before="0" w:beforeAutospacing="0" w:afterLines="0" w:line="400" w:lineRule="exact"/>
              <w:rPr>
                <w:rFonts w:ascii="新細明體" w:hAnsi="新細明體"/>
                <w:color w:val="000000"/>
                <w:spacing w:val="24"/>
              </w:rPr>
            </w:pPr>
          </w:p>
          <w:p w14:paraId="0C410B8E" w14:textId="77777777" w:rsidR="00C44E99" w:rsidRDefault="00C44E99" w:rsidP="00CD4D9C">
            <w:pPr>
              <w:spacing w:before="0" w:beforeAutospacing="0" w:afterLines="0" w:line="400" w:lineRule="exact"/>
              <w:rPr>
                <w:rFonts w:ascii="新細明體" w:hAnsi="新細明體"/>
                <w:color w:val="000000"/>
                <w:spacing w:val="24"/>
              </w:rPr>
            </w:pPr>
          </w:p>
          <w:p w14:paraId="5E4C81C8" w14:textId="77777777" w:rsidR="00C44E99" w:rsidRDefault="00C44E99" w:rsidP="00CD4D9C">
            <w:pPr>
              <w:spacing w:before="0" w:beforeAutospacing="0" w:afterLines="0" w:line="400" w:lineRule="exact"/>
              <w:rPr>
                <w:rFonts w:ascii="新細明體" w:hAnsi="新細明體"/>
                <w:color w:val="000000"/>
                <w:spacing w:val="24"/>
              </w:rPr>
            </w:pPr>
          </w:p>
          <w:p w14:paraId="1936CC2A" w14:textId="77777777" w:rsidR="00C44E99" w:rsidRDefault="00C44E99" w:rsidP="00CD4D9C">
            <w:pPr>
              <w:spacing w:before="0" w:beforeAutospacing="0" w:afterLines="0" w:line="400" w:lineRule="exact"/>
              <w:rPr>
                <w:rFonts w:ascii="新細明體" w:hAnsi="新細明體"/>
                <w:color w:val="000000"/>
                <w:spacing w:val="24"/>
              </w:rPr>
            </w:pPr>
          </w:p>
          <w:p w14:paraId="39FD7218" w14:textId="77777777" w:rsidR="00C44E99" w:rsidRDefault="00C44E99" w:rsidP="00CD4D9C">
            <w:pPr>
              <w:spacing w:before="0" w:beforeAutospacing="0" w:afterLines="0" w:line="400" w:lineRule="exact"/>
              <w:rPr>
                <w:rFonts w:ascii="新細明體" w:hAnsi="新細明體"/>
                <w:color w:val="000000"/>
                <w:spacing w:val="24"/>
              </w:rPr>
            </w:pPr>
          </w:p>
          <w:p w14:paraId="5642F9D9"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0D2C2471" w14:textId="77777777" w:rsidR="00C44E99" w:rsidRPr="00C44E99" w:rsidRDefault="00C44E99" w:rsidP="00CD4D9C">
            <w:pPr>
              <w:spacing w:before="0" w:beforeAutospacing="0" w:afterLines="0" w:line="400" w:lineRule="exact"/>
              <w:rPr>
                <w:rFonts w:ascii="新細明體" w:hAnsi="新細明體"/>
                <w:b/>
                <w:bCs/>
                <w:color w:val="000000"/>
                <w:spacing w:val="24"/>
              </w:rPr>
            </w:pPr>
          </w:p>
          <w:p w14:paraId="27D94BF0" w14:textId="77777777" w:rsidR="00C44E99" w:rsidRDefault="00C44E99" w:rsidP="00CD4D9C">
            <w:pPr>
              <w:spacing w:before="0" w:beforeAutospacing="0" w:afterLines="0" w:line="400" w:lineRule="exact"/>
              <w:rPr>
                <w:rFonts w:ascii="新細明體" w:hAnsi="新細明體"/>
                <w:color w:val="000000"/>
                <w:spacing w:val="24"/>
              </w:rPr>
            </w:pPr>
          </w:p>
          <w:p w14:paraId="0AEE3032" w14:textId="77777777" w:rsidR="00C44E99" w:rsidRDefault="00C44E99" w:rsidP="00CD4D9C">
            <w:pPr>
              <w:spacing w:before="0" w:beforeAutospacing="0" w:afterLines="0" w:line="400" w:lineRule="exact"/>
              <w:rPr>
                <w:rFonts w:ascii="新細明體" w:hAnsi="新細明體"/>
                <w:color w:val="000000"/>
                <w:spacing w:val="24"/>
              </w:rPr>
            </w:pPr>
          </w:p>
          <w:p w14:paraId="2D0A1B36" w14:textId="77777777" w:rsidR="00C44E99" w:rsidRDefault="00C44E99" w:rsidP="00CD4D9C">
            <w:pPr>
              <w:spacing w:before="0" w:beforeAutospacing="0" w:afterLines="0" w:line="400" w:lineRule="exact"/>
              <w:rPr>
                <w:rFonts w:ascii="新細明體" w:hAnsi="新細明體"/>
                <w:color w:val="000000"/>
                <w:spacing w:val="24"/>
              </w:rPr>
            </w:pPr>
          </w:p>
          <w:p w14:paraId="03C5EC8B" w14:textId="77777777" w:rsidR="00C44E99" w:rsidRDefault="00C44E99" w:rsidP="00CD4D9C">
            <w:pPr>
              <w:spacing w:before="0" w:beforeAutospacing="0" w:afterLines="0" w:line="400" w:lineRule="exact"/>
              <w:rPr>
                <w:rFonts w:ascii="新細明體" w:hAnsi="新細明體"/>
                <w:color w:val="000000"/>
                <w:spacing w:val="24"/>
              </w:rPr>
            </w:pPr>
          </w:p>
          <w:p w14:paraId="1B70E918" w14:textId="77777777" w:rsidR="00C44E99" w:rsidRDefault="00C44E99" w:rsidP="00CD4D9C">
            <w:pPr>
              <w:spacing w:before="0" w:beforeAutospacing="0" w:afterLines="0" w:line="400" w:lineRule="exact"/>
              <w:rPr>
                <w:rFonts w:ascii="新細明體" w:hAnsi="新細明體"/>
                <w:color w:val="000000"/>
                <w:spacing w:val="24"/>
              </w:rPr>
            </w:pPr>
          </w:p>
          <w:p w14:paraId="1DCAF09C" w14:textId="77777777" w:rsidR="00C44E99" w:rsidRDefault="00C44E99" w:rsidP="00CD4D9C">
            <w:pPr>
              <w:spacing w:before="0" w:beforeAutospacing="0" w:afterLines="0" w:line="400" w:lineRule="exact"/>
              <w:rPr>
                <w:rFonts w:ascii="新細明體" w:hAnsi="新細明體"/>
                <w:color w:val="000000"/>
                <w:spacing w:val="24"/>
              </w:rPr>
            </w:pPr>
          </w:p>
          <w:p w14:paraId="1B1C26ED" w14:textId="77777777" w:rsidR="00C44E99" w:rsidRDefault="00C44E99" w:rsidP="00CD4D9C">
            <w:pPr>
              <w:spacing w:before="0" w:beforeAutospacing="0" w:afterLines="0" w:line="400" w:lineRule="exact"/>
              <w:rPr>
                <w:rFonts w:ascii="新細明體" w:hAnsi="新細明體"/>
                <w:color w:val="000000"/>
                <w:spacing w:val="24"/>
              </w:rPr>
            </w:pPr>
          </w:p>
          <w:p w14:paraId="10575A4D" w14:textId="77777777" w:rsidR="00C44E99" w:rsidRDefault="00C44E99" w:rsidP="00CD4D9C">
            <w:pPr>
              <w:spacing w:before="0" w:beforeAutospacing="0" w:afterLines="0" w:line="400" w:lineRule="exact"/>
              <w:rPr>
                <w:rFonts w:ascii="新細明體" w:hAnsi="新細明體"/>
                <w:color w:val="000000"/>
                <w:spacing w:val="24"/>
              </w:rPr>
            </w:pPr>
          </w:p>
          <w:p w14:paraId="03556836" w14:textId="77777777" w:rsidR="00C44E99" w:rsidRDefault="00C44E99" w:rsidP="00CD4D9C">
            <w:pPr>
              <w:spacing w:before="0" w:beforeAutospacing="0" w:afterLines="0" w:line="400" w:lineRule="exact"/>
              <w:rPr>
                <w:rFonts w:ascii="新細明體" w:hAnsi="新細明體"/>
                <w:color w:val="000000"/>
                <w:spacing w:val="24"/>
              </w:rPr>
            </w:pPr>
          </w:p>
          <w:p w14:paraId="4E150BAE" w14:textId="77777777" w:rsidR="00C44E99" w:rsidRDefault="00C44E99" w:rsidP="00CD4D9C">
            <w:pPr>
              <w:spacing w:before="0" w:beforeAutospacing="0" w:afterLines="0" w:line="400" w:lineRule="exact"/>
              <w:rPr>
                <w:rFonts w:ascii="新細明體" w:hAnsi="新細明體"/>
                <w:color w:val="000000"/>
                <w:spacing w:val="24"/>
              </w:rPr>
            </w:pPr>
          </w:p>
          <w:p w14:paraId="4A5653CB" w14:textId="77777777" w:rsidR="00C44E99" w:rsidRDefault="00C44E99" w:rsidP="00CD4D9C">
            <w:pPr>
              <w:spacing w:before="0" w:beforeAutospacing="0" w:afterLines="0" w:line="400" w:lineRule="exact"/>
              <w:rPr>
                <w:rFonts w:ascii="新細明體" w:hAnsi="新細明體"/>
                <w:color w:val="000000"/>
                <w:spacing w:val="24"/>
              </w:rPr>
            </w:pPr>
          </w:p>
          <w:p w14:paraId="6CBD0170" w14:textId="77777777" w:rsidR="00C44E99" w:rsidRDefault="00C44E99" w:rsidP="00CD4D9C">
            <w:pPr>
              <w:spacing w:before="0" w:beforeAutospacing="0" w:afterLines="0" w:line="400" w:lineRule="exact"/>
              <w:rPr>
                <w:rFonts w:ascii="新細明體" w:hAnsi="新細明體"/>
                <w:color w:val="000000"/>
                <w:spacing w:val="24"/>
              </w:rPr>
            </w:pPr>
          </w:p>
          <w:p w14:paraId="066994E5" w14:textId="77777777" w:rsidR="00C44E99" w:rsidRDefault="00C44E99" w:rsidP="00CD4D9C">
            <w:pPr>
              <w:spacing w:before="0" w:beforeAutospacing="0" w:afterLines="0" w:line="400" w:lineRule="exact"/>
              <w:rPr>
                <w:rFonts w:ascii="新細明體" w:hAnsi="新細明體"/>
                <w:color w:val="000000"/>
                <w:spacing w:val="24"/>
              </w:rPr>
            </w:pPr>
          </w:p>
          <w:p w14:paraId="5BFC454D" w14:textId="77777777" w:rsidR="00C44E99" w:rsidRDefault="00C44E99" w:rsidP="00CD4D9C">
            <w:pPr>
              <w:spacing w:before="0" w:beforeAutospacing="0" w:afterLines="0" w:line="400" w:lineRule="exact"/>
              <w:rPr>
                <w:rFonts w:ascii="新細明體" w:hAnsi="新細明體"/>
                <w:color w:val="000000"/>
                <w:spacing w:val="24"/>
              </w:rPr>
            </w:pPr>
          </w:p>
          <w:p w14:paraId="07E4DCE6" w14:textId="77777777" w:rsidR="00C44E99" w:rsidRDefault="00C44E99" w:rsidP="00CD4D9C">
            <w:pPr>
              <w:spacing w:before="0" w:beforeAutospacing="0" w:afterLines="0" w:line="400" w:lineRule="exact"/>
              <w:rPr>
                <w:rFonts w:ascii="新細明體" w:hAnsi="新細明體"/>
                <w:color w:val="000000"/>
                <w:spacing w:val="24"/>
              </w:rPr>
            </w:pPr>
          </w:p>
          <w:p w14:paraId="478FEC83" w14:textId="77777777" w:rsidR="00C44E99" w:rsidRDefault="00C44E99" w:rsidP="00CD4D9C">
            <w:pPr>
              <w:spacing w:before="0" w:beforeAutospacing="0" w:afterLines="0" w:line="400" w:lineRule="exact"/>
              <w:rPr>
                <w:rFonts w:ascii="新細明體" w:hAnsi="新細明體"/>
                <w:color w:val="000000"/>
                <w:spacing w:val="24"/>
              </w:rPr>
            </w:pPr>
          </w:p>
          <w:p w14:paraId="4BE15A39" w14:textId="77777777" w:rsidR="00C44E99" w:rsidRDefault="00C44E99" w:rsidP="00CD4D9C">
            <w:pPr>
              <w:spacing w:before="0" w:beforeAutospacing="0" w:afterLines="0" w:line="400" w:lineRule="exact"/>
              <w:rPr>
                <w:rFonts w:ascii="新細明體" w:hAnsi="新細明體"/>
                <w:color w:val="000000"/>
                <w:spacing w:val="24"/>
              </w:rPr>
            </w:pPr>
          </w:p>
          <w:p w14:paraId="35D664EA" w14:textId="77777777" w:rsidR="00C44E99" w:rsidRDefault="00C44E99" w:rsidP="00CD4D9C">
            <w:pPr>
              <w:spacing w:before="0" w:beforeAutospacing="0" w:afterLines="0" w:line="400" w:lineRule="exact"/>
              <w:rPr>
                <w:rFonts w:ascii="新細明體" w:hAnsi="新細明體"/>
                <w:color w:val="000000"/>
                <w:spacing w:val="24"/>
              </w:rPr>
            </w:pPr>
          </w:p>
          <w:p w14:paraId="40EA22F8" w14:textId="77777777" w:rsidR="00C44E99" w:rsidRDefault="00C44E99" w:rsidP="00CD4D9C">
            <w:pPr>
              <w:spacing w:before="0" w:beforeAutospacing="0" w:afterLines="0" w:line="400" w:lineRule="exact"/>
              <w:rPr>
                <w:rFonts w:ascii="新細明體" w:hAnsi="新細明體"/>
                <w:color w:val="000000"/>
                <w:spacing w:val="24"/>
              </w:rPr>
            </w:pPr>
          </w:p>
          <w:p w14:paraId="4311701F" w14:textId="77777777" w:rsidR="00C44E99" w:rsidRPr="00D371C9" w:rsidRDefault="00C44E99" w:rsidP="00C44E99">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競價拍賣作業</w:t>
            </w:r>
          </w:p>
          <w:p w14:paraId="1BCD53B4" w14:textId="77777777" w:rsidR="00C44E99" w:rsidRDefault="00C44E99" w:rsidP="00CD4D9C">
            <w:pPr>
              <w:spacing w:before="0" w:beforeAutospacing="0" w:afterLines="0" w:line="400" w:lineRule="exact"/>
              <w:rPr>
                <w:rFonts w:ascii="新細明體" w:hAnsi="新細明體"/>
                <w:color w:val="000000"/>
                <w:spacing w:val="24"/>
              </w:rPr>
            </w:pPr>
          </w:p>
          <w:p w14:paraId="7E4DEA7B" w14:textId="77777777" w:rsidR="00C44E99" w:rsidRPr="008279DF" w:rsidRDefault="00C44E99" w:rsidP="00C44E99">
            <w:pPr>
              <w:spacing w:before="0" w:beforeAutospacing="0" w:afterLines="0" w:line="400" w:lineRule="exact"/>
              <w:rPr>
                <w:rFonts w:ascii="新細明體" w:hAnsi="新細明體"/>
                <w:color w:val="000000"/>
                <w:spacing w:val="24"/>
              </w:rPr>
            </w:pPr>
          </w:p>
        </w:tc>
        <w:tc>
          <w:tcPr>
            <w:tcW w:w="7081" w:type="dxa"/>
          </w:tcPr>
          <w:p w14:paraId="3C4CA201" w14:textId="77777777" w:rsidR="00C44E99" w:rsidRPr="00C44E99" w:rsidRDefault="00C44E99" w:rsidP="00C44E99">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lastRenderedPageBreak/>
              <w:t>一、主辦競價拍賣之承銷商，應將下列事項由主、協辦承銷商及發行人簽章後於投標開始日前</w:t>
            </w:r>
            <w:proofErr w:type="gramStart"/>
            <w:r w:rsidRPr="00C44E99">
              <w:rPr>
                <w:rFonts w:ascii="新細明體" w:hAnsi="新細明體" w:hint="eastAsia"/>
                <w:color w:val="000000"/>
                <w:spacing w:val="24"/>
                <w:szCs w:val="20"/>
              </w:rPr>
              <w:t>三</w:t>
            </w:r>
            <w:proofErr w:type="gramEnd"/>
            <w:r w:rsidRPr="00C44E99">
              <w:rPr>
                <w:rFonts w:ascii="新細明體" w:hAnsi="新細明體" w:hint="eastAsia"/>
                <w:color w:val="000000"/>
                <w:spacing w:val="24"/>
                <w:szCs w:val="20"/>
              </w:rPr>
              <w:t>營業日，向券商公會申報：</w:t>
            </w:r>
          </w:p>
          <w:p w14:paraId="62EFC24C" w14:textId="77777777" w:rsidR="00C44E99" w:rsidRPr="00C44E99" w:rsidRDefault="00C44E99" w:rsidP="00C44E99">
            <w:pPr>
              <w:spacing w:before="0" w:beforeAutospacing="0" w:afterLines="0" w:line="400" w:lineRule="exact"/>
              <w:ind w:leftChars="2" w:left="855"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)承銷總數、</w:t>
            </w:r>
            <w:proofErr w:type="gramStart"/>
            <w:r w:rsidRPr="00C44E99">
              <w:rPr>
                <w:rFonts w:ascii="新細明體" w:hAnsi="新細明體" w:hint="eastAsia"/>
                <w:color w:val="000000"/>
                <w:spacing w:val="24"/>
                <w:szCs w:val="20"/>
              </w:rPr>
              <w:t>預計過額配售</w:t>
            </w:r>
            <w:proofErr w:type="gramEnd"/>
            <w:r w:rsidRPr="00C44E99">
              <w:rPr>
                <w:rFonts w:ascii="新細明體" w:hAnsi="新細明體" w:hint="eastAsia"/>
                <w:color w:val="000000"/>
                <w:spacing w:val="24"/>
                <w:szCs w:val="20"/>
              </w:rPr>
              <w:t>數量、依「處理辦法」第四條之</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證券商承銷部門先行保留自行認購數量、提交競價拍賣之數量、最低每標單位及每一投標單最高投標數量。</w:t>
            </w:r>
          </w:p>
          <w:p w14:paraId="22FDD7D2" w14:textId="77777777" w:rsidR="00C44E99" w:rsidRPr="00C44E99" w:rsidRDefault="00C44E99" w:rsidP="00C44E99">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(二)與發行人議定最低承銷價格。</w:t>
            </w:r>
          </w:p>
          <w:p w14:paraId="7F4D5094" w14:textId="77777777" w:rsidR="00C44E99" w:rsidRPr="00C44E99" w:rsidRDefault="00C44E99" w:rsidP="00C44E99">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(三)與發行人議定包銷報酬或代銷手續費。</w:t>
            </w:r>
          </w:p>
          <w:p w14:paraId="54192DEF" w14:textId="77777777" w:rsidR="00C44E99" w:rsidRPr="00C44E99" w:rsidRDefault="00C44E99" w:rsidP="00C44E99">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(四)決定公開申購配售之每一銷售單位數量。</w:t>
            </w:r>
          </w:p>
          <w:p w14:paraId="65040084"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(五)依「處理辦法」第七條規定保留部分有價證券給承銷團內各承銷商辦理承銷，其各承銷商名單及配得數量。</w:t>
            </w:r>
          </w:p>
          <w:p w14:paraId="6594A7DC"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(六)除股票初次上市、上櫃案件</w:t>
            </w:r>
            <w:r w:rsidRPr="00C44E99">
              <w:rPr>
                <w:rFonts w:ascii="新細明體" w:hAnsi="新細明體"/>
                <w:color w:val="000000"/>
                <w:spacing w:val="24"/>
                <w:szCs w:val="20"/>
              </w:rPr>
              <w:t>、股票申請創新板初次上市案件</w:t>
            </w:r>
            <w:r w:rsidRPr="00C44E99">
              <w:rPr>
                <w:rFonts w:ascii="新細明體" w:hAnsi="新細明體" w:hint="eastAsia"/>
                <w:color w:val="000000"/>
                <w:spacing w:val="24"/>
                <w:szCs w:val="20"/>
              </w:rPr>
              <w:t>外，</w:t>
            </w:r>
            <w:proofErr w:type="gramStart"/>
            <w:r w:rsidRPr="00C44E99">
              <w:rPr>
                <w:rFonts w:ascii="新細明體" w:hAnsi="新細明體" w:hint="eastAsia"/>
                <w:color w:val="000000"/>
                <w:spacing w:val="24"/>
                <w:szCs w:val="20"/>
              </w:rPr>
              <w:t>經競價</w:t>
            </w:r>
            <w:proofErr w:type="gramEnd"/>
            <w:r w:rsidRPr="00C44E99">
              <w:rPr>
                <w:rFonts w:ascii="新細明體" w:hAnsi="新細明體" w:hint="eastAsia"/>
                <w:color w:val="000000"/>
                <w:spacing w:val="24"/>
                <w:szCs w:val="20"/>
              </w:rPr>
              <w:t>拍賣後，其賸餘部分之分配方式。</w:t>
            </w:r>
          </w:p>
          <w:p w14:paraId="12F88FF2"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(七)向券商公會洽定競價拍賣之日期與投標、開標時間。</w:t>
            </w:r>
          </w:p>
          <w:p w14:paraId="64B6F567"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r w:rsidRPr="00C44E99">
              <w:rPr>
                <w:rFonts w:ascii="新細明體" w:hAnsi="新細明體" w:hint="eastAsia"/>
                <w:color w:val="000000"/>
                <w:spacing w:val="20"/>
                <w:szCs w:val="24"/>
              </w:rPr>
              <w:t>(八)</w:t>
            </w:r>
            <w:r w:rsidRPr="00C44E99">
              <w:rPr>
                <w:rFonts w:ascii="新細明體" w:hAnsi="新細明體"/>
                <w:color w:val="000000"/>
                <w:spacing w:val="20"/>
                <w:szCs w:val="24"/>
              </w:rPr>
              <w:t>發行公司</w:t>
            </w:r>
            <w:r w:rsidRPr="00C44E99">
              <w:rPr>
                <w:rFonts w:ascii="新細明體" w:hAnsi="新細明體" w:hint="eastAsia"/>
                <w:color w:val="000000"/>
                <w:spacing w:val="20"/>
                <w:szCs w:val="24"/>
              </w:rPr>
              <w:t>應提供符合「處理辦法」第三十六條</w:t>
            </w:r>
            <w:r w:rsidRPr="00C44E99">
              <w:rPr>
                <w:rFonts w:ascii="新細明體" w:hAnsi="新細明體"/>
                <w:color w:val="000000"/>
                <w:spacing w:val="20"/>
                <w:szCs w:val="24"/>
              </w:rPr>
              <w:t>及第</w:t>
            </w:r>
            <w:r w:rsidRPr="00C44E99">
              <w:rPr>
                <w:rFonts w:ascii="新細明體" w:hAnsi="新細明體" w:hint="eastAsia"/>
                <w:color w:val="000000"/>
                <w:spacing w:val="20"/>
                <w:szCs w:val="24"/>
              </w:rPr>
              <w:t>七十三</w:t>
            </w:r>
            <w:r w:rsidRPr="00C44E99">
              <w:rPr>
                <w:rFonts w:ascii="新細明體" w:hAnsi="新細明體"/>
                <w:color w:val="000000"/>
                <w:spacing w:val="20"/>
                <w:szCs w:val="24"/>
              </w:rPr>
              <w:t>條</w:t>
            </w:r>
            <w:r w:rsidRPr="00C44E99">
              <w:rPr>
                <w:rFonts w:ascii="新細明體" w:hAnsi="新細明體"/>
                <w:spacing w:val="20"/>
                <w:szCs w:val="20"/>
              </w:rPr>
              <w:t>第</w:t>
            </w:r>
            <w:r w:rsidRPr="00C44E99">
              <w:rPr>
                <w:rFonts w:ascii="新細明體" w:hAnsi="新細明體" w:hint="eastAsia"/>
                <w:spacing w:val="20"/>
                <w:szCs w:val="20"/>
              </w:rPr>
              <w:t>六</w:t>
            </w:r>
            <w:r w:rsidRPr="00C44E99">
              <w:rPr>
                <w:rFonts w:ascii="新細明體" w:hAnsi="新細明體"/>
                <w:spacing w:val="20"/>
                <w:szCs w:val="20"/>
              </w:rPr>
              <w:t>項</w:t>
            </w:r>
            <w:r w:rsidRPr="00C44E99">
              <w:rPr>
                <w:rFonts w:ascii="新細明體" w:hAnsi="新細明體"/>
                <w:color w:val="000000"/>
                <w:spacing w:val="20"/>
                <w:szCs w:val="24"/>
              </w:rPr>
              <w:t>不得參與投標及洽商銷售之名單</w:t>
            </w:r>
            <w:r w:rsidRPr="00C44E99">
              <w:rPr>
                <w:rFonts w:ascii="新細明體" w:hAnsi="新細明體"/>
                <w:color w:val="000000"/>
                <w:spacing w:val="20"/>
                <w:szCs w:val="24"/>
              </w:rPr>
              <w:lastRenderedPageBreak/>
              <w:t>予證券承銷商。</w:t>
            </w:r>
          </w:p>
          <w:p w14:paraId="59F15CFD"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C44E99">
              <w:rPr>
                <w:rFonts w:ascii="新細明體" w:hAnsi="新細明體" w:hint="eastAsia"/>
                <w:color w:val="000000"/>
                <w:spacing w:val="24"/>
                <w:szCs w:val="20"/>
              </w:rPr>
              <w:t>二、辦理競價拍賣案件，應於接受投標期間之第一天於日報辦理競拍公告，</w:t>
            </w:r>
            <w:r w:rsidRPr="00C44E99">
              <w:rPr>
                <w:rFonts w:ascii="新細明體" w:hAnsi="新細明體" w:hint="eastAsia"/>
                <w:color w:val="000000"/>
                <w:spacing w:val="20"/>
                <w:szCs w:val="20"/>
              </w:rPr>
              <w:t>並於投標開始日前</w:t>
            </w:r>
            <w:proofErr w:type="gramStart"/>
            <w:r w:rsidRPr="00C44E99">
              <w:rPr>
                <w:rFonts w:ascii="新細明體" w:hAnsi="新細明體" w:hint="eastAsia"/>
                <w:color w:val="000000"/>
                <w:spacing w:val="20"/>
                <w:szCs w:val="20"/>
              </w:rPr>
              <w:t>三</w:t>
            </w:r>
            <w:proofErr w:type="gramEnd"/>
            <w:r w:rsidRPr="00C44E99">
              <w:rPr>
                <w:rFonts w:ascii="新細明體" w:hAnsi="新細明體" w:hint="eastAsia"/>
                <w:color w:val="000000"/>
                <w:spacing w:val="20"/>
                <w:szCs w:val="20"/>
              </w:rPr>
              <w:t>營業日，</w:t>
            </w:r>
            <w:r w:rsidRPr="00C44E99">
              <w:rPr>
                <w:rFonts w:ascii="新細明體" w:hAnsi="新細明體" w:hint="eastAsia"/>
                <w:color w:val="000000"/>
                <w:spacing w:val="24"/>
                <w:szCs w:val="20"/>
              </w:rPr>
              <w:t>以書面及電子媒體方式向券商公會申報：</w:t>
            </w:r>
          </w:p>
          <w:p w14:paraId="1B893752"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)有價證券名稱。</w:t>
            </w:r>
          </w:p>
          <w:p w14:paraId="7A1BFD5B"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(二)證券公司名稱、地址、電話。</w:t>
            </w:r>
          </w:p>
          <w:p w14:paraId="1ED39195"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(三)投標方式、期間及場所。</w:t>
            </w:r>
          </w:p>
          <w:p w14:paraId="3584CEFB"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(四)開標日期、時間及場所。</w:t>
            </w:r>
          </w:p>
          <w:p w14:paraId="43054275" w14:textId="77777777" w:rsidR="00C44E99" w:rsidRPr="00C44E99" w:rsidRDefault="00C44E99" w:rsidP="00C44E99">
            <w:pPr>
              <w:spacing w:before="0" w:beforeAutospacing="0" w:afterLines="0" w:line="400" w:lineRule="exact"/>
              <w:ind w:leftChars="-11" w:left="855" w:rightChars="24" w:right="58" w:hangingChars="306" w:hanging="881"/>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(五)</w:t>
            </w:r>
            <w:r w:rsidRPr="00C44E99">
              <w:rPr>
                <w:rFonts w:ascii="新細明體" w:hAnsi="新細明體" w:hint="eastAsia"/>
                <w:color w:val="000000"/>
                <w:spacing w:val="20"/>
                <w:szCs w:val="20"/>
              </w:rPr>
              <w:t>最低承銷價格、最低每標單位</w:t>
            </w:r>
            <w:r w:rsidRPr="00C44E99">
              <w:rPr>
                <w:rFonts w:ascii="新細明體" w:hAnsi="新細明體" w:hint="eastAsia"/>
                <w:color w:val="000000"/>
                <w:spacing w:val="24"/>
                <w:szCs w:val="20"/>
              </w:rPr>
              <w:t>及每一投標單最高投標數量</w:t>
            </w:r>
            <w:r w:rsidRPr="00C44E99">
              <w:rPr>
                <w:rFonts w:ascii="新細明體" w:hAnsi="新細明體" w:hint="eastAsia"/>
                <w:color w:val="000000"/>
                <w:spacing w:val="20"/>
                <w:szCs w:val="20"/>
              </w:rPr>
              <w:t>。(</w:t>
            </w:r>
            <w:r w:rsidRPr="00C44E99">
              <w:rPr>
                <w:rFonts w:ascii="新細明體" w:hAnsi="新細明體" w:hint="eastAsia"/>
                <w:color w:val="000000"/>
                <w:spacing w:val="24"/>
                <w:szCs w:val="20"/>
              </w:rPr>
              <w:t xml:space="preserve">初次上市、上櫃、股票申請創新板初次上市承銷案件，最低每標單位，應以伍仟股為上限；每一投標單最高投標數量，應以本項第七款所訂之每一得標人最高得標數量為之。) </w:t>
            </w:r>
          </w:p>
          <w:p w14:paraId="3BD36316" w14:textId="77777777" w:rsidR="00C44E99" w:rsidRPr="00C44E99" w:rsidRDefault="00C44E99" w:rsidP="00C44E99">
            <w:pPr>
              <w:spacing w:before="0" w:beforeAutospacing="0" w:afterLines="0" w:line="400" w:lineRule="exact"/>
              <w:ind w:leftChars="3" w:left="854" w:rightChars="24" w:right="58" w:hangingChars="294" w:hanging="847"/>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(六)本次提出承銷總數量、</w:t>
            </w:r>
            <w:proofErr w:type="gramStart"/>
            <w:r w:rsidRPr="00C44E99">
              <w:rPr>
                <w:rFonts w:ascii="新細明體" w:hAnsi="新細明體" w:hint="eastAsia"/>
                <w:color w:val="000000"/>
                <w:spacing w:val="24"/>
                <w:szCs w:val="24"/>
              </w:rPr>
              <w:t>預計過額配售</w:t>
            </w:r>
            <w:proofErr w:type="gramEnd"/>
            <w:r w:rsidRPr="00C44E99">
              <w:rPr>
                <w:rFonts w:ascii="新細明體" w:hAnsi="新細明體" w:hint="eastAsia"/>
                <w:color w:val="000000"/>
                <w:spacing w:val="24"/>
                <w:sz w:val="26"/>
                <w:szCs w:val="20"/>
              </w:rPr>
              <w:t>數量、</w:t>
            </w:r>
            <w:r w:rsidRPr="00C44E99">
              <w:rPr>
                <w:rFonts w:ascii="新細明體" w:hAnsi="新細明體" w:hint="eastAsia"/>
                <w:color w:val="000000"/>
                <w:spacing w:val="24"/>
                <w:szCs w:val="20"/>
              </w:rPr>
              <w:t>證券商先行保留自行認購數量、</w:t>
            </w:r>
            <w:proofErr w:type="gramStart"/>
            <w:r w:rsidRPr="00C44E99">
              <w:rPr>
                <w:rFonts w:ascii="新細明體" w:hAnsi="新細明體" w:hint="eastAsia"/>
                <w:color w:val="000000"/>
                <w:spacing w:val="24"/>
                <w:szCs w:val="20"/>
              </w:rPr>
              <w:t>供競價</w:t>
            </w:r>
            <w:proofErr w:type="gramEnd"/>
            <w:r w:rsidRPr="00C44E99">
              <w:rPr>
                <w:rFonts w:ascii="新細明體" w:hAnsi="新細明體" w:hint="eastAsia"/>
                <w:color w:val="000000"/>
                <w:spacing w:val="24"/>
                <w:szCs w:val="20"/>
              </w:rPr>
              <w:t>拍賣之數量</w:t>
            </w:r>
            <w:r w:rsidRPr="00C44E99">
              <w:rPr>
                <w:rFonts w:ascii="新細明體" w:hAnsi="新細明體" w:hint="eastAsia"/>
                <w:color w:val="000000"/>
                <w:spacing w:val="20"/>
                <w:szCs w:val="20"/>
              </w:rPr>
              <w:t>、投標保證金金額</w:t>
            </w:r>
            <w:r w:rsidRPr="00C44E99">
              <w:rPr>
                <w:rFonts w:ascii="新細明體" w:hAnsi="新細明體" w:hint="eastAsia"/>
                <w:color w:val="000000"/>
                <w:spacing w:val="24"/>
                <w:szCs w:val="20"/>
              </w:rPr>
              <w:t>及沒入之情事。</w:t>
            </w:r>
            <w:proofErr w:type="gramStart"/>
            <w:r w:rsidRPr="00C44E99">
              <w:rPr>
                <w:rFonts w:ascii="新細明體" w:hAnsi="新細明體" w:hint="eastAsia"/>
                <w:color w:val="000000"/>
                <w:spacing w:val="20"/>
                <w:szCs w:val="20"/>
              </w:rPr>
              <w:t>（</w:t>
            </w:r>
            <w:proofErr w:type="gramEnd"/>
            <w:r w:rsidRPr="00C44E99">
              <w:rPr>
                <w:rFonts w:ascii="新細明體" w:hAnsi="新細明體" w:hint="eastAsia"/>
                <w:color w:val="000000"/>
                <w:spacing w:val="20"/>
                <w:szCs w:val="20"/>
              </w:rPr>
              <w:t>投標保證金</w:t>
            </w:r>
            <w:r w:rsidRPr="00C44E99">
              <w:rPr>
                <w:rFonts w:ascii="新細明體" w:hAnsi="新細明體" w:hint="eastAsia"/>
                <w:color w:val="000000"/>
                <w:spacing w:val="24"/>
                <w:szCs w:val="20"/>
              </w:rPr>
              <w:t>應以投標金額之百分之三十至百分之六十為限。</w:t>
            </w:r>
            <w:r w:rsidRPr="00C44E99">
              <w:rPr>
                <w:rFonts w:ascii="新細明體" w:hAnsi="新細明體" w:hint="eastAsia"/>
                <w:color w:val="000000"/>
                <w:spacing w:val="20"/>
                <w:szCs w:val="20"/>
              </w:rPr>
              <w:t>）。</w:t>
            </w:r>
          </w:p>
          <w:p w14:paraId="378D2201" w14:textId="77777777" w:rsidR="00C44E99" w:rsidRPr="00C44E99" w:rsidRDefault="00C44E99" w:rsidP="00C44E99">
            <w:pPr>
              <w:spacing w:before="0" w:beforeAutospacing="0" w:afterLines="0" w:line="400" w:lineRule="exact"/>
              <w:ind w:leftChars="3" w:left="854" w:rightChars="24" w:right="58" w:hangingChars="294" w:hanging="847"/>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(七)每一得標人最高得標數量。</w:t>
            </w:r>
            <w:proofErr w:type="gramStart"/>
            <w:r w:rsidRPr="00C44E99">
              <w:rPr>
                <w:rFonts w:ascii="新細明體" w:hAnsi="新細明體" w:hint="eastAsia"/>
                <w:color w:val="000000"/>
                <w:spacing w:val="24"/>
                <w:szCs w:val="20"/>
              </w:rPr>
              <w:t>（</w:t>
            </w:r>
            <w:proofErr w:type="gramEnd"/>
            <w:r w:rsidRPr="00C44E99">
              <w:rPr>
                <w:rFonts w:ascii="新細明體" w:hAnsi="新細明體" w:hint="eastAsia"/>
                <w:color w:val="000000"/>
                <w:spacing w:val="24"/>
                <w:szCs w:val="20"/>
              </w:rPr>
              <w:t>最高不得超過該次對外公開銷售部分百分之十</w:t>
            </w:r>
            <w:r w:rsidRPr="00C44E99">
              <w:rPr>
                <w:rFonts w:ascii="新細明體" w:hAnsi="新細明體" w:hint="eastAsia"/>
                <w:color w:val="000000"/>
                <w:spacing w:val="20"/>
                <w:szCs w:val="20"/>
              </w:rPr>
              <w:t>，</w:t>
            </w:r>
            <w:r w:rsidRPr="00C44E99">
              <w:rPr>
                <w:rFonts w:ascii="新細明體" w:hAnsi="新細明體" w:hint="eastAsia"/>
                <w:color w:val="000000"/>
                <w:spacing w:val="24"/>
                <w:szCs w:val="20"/>
              </w:rPr>
              <w:t>如為初次上市、上櫃</w:t>
            </w:r>
            <w:r w:rsidRPr="00C44E99">
              <w:rPr>
                <w:rFonts w:ascii="細明體" w:eastAsia="細明體" w:hAnsi="細明體" w:cs="細明體" w:hint="eastAsia"/>
                <w:color w:val="000000"/>
                <w:spacing w:val="24"/>
                <w:szCs w:val="20"/>
              </w:rPr>
              <w:t>、</w:t>
            </w:r>
            <w:r w:rsidRPr="00C44E99">
              <w:rPr>
                <w:rFonts w:ascii="新細明體" w:hAnsi="新細明體" w:hint="eastAsia"/>
                <w:color w:val="000000"/>
                <w:spacing w:val="24"/>
                <w:szCs w:val="20"/>
              </w:rPr>
              <w:t>股票申請創新板初次上市之承銷案件，主辦承銷商得視案件狀況，調降每一得標人最高得標</w:t>
            </w:r>
            <w:r w:rsidRPr="00C44E99">
              <w:rPr>
                <w:rFonts w:ascii="新細明體" w:hAnsi="新細明體" w:hint="eastAsia"/>
                <w:color w:val="000000"/>
                <w:spacing w:val="24"/>
                <w:szCs w:val="20"/>
              </w:rPr>
              <w:lastRenderedPageBreak/>
              <w:t>數量上限百分之十之限制</w:t>
            </w:r>
            <w:r w:rsidRPr="00C44E99">
              <w:rPr>
                <w:rFonts w:ascii="標楷體" w:eastAsia="標楷體" w:hAnsi="Arial" w:hint="eastAsia"/>
                <w:color w:val="000000"/>
                <w:spacing w:val="24"/>
                <w:sz w:val="26"/>
                <w:szCs w:val="26"/>
              </w:rPr>
              <w:t>。</w:t>
            </w:r>
            <w:r w:rsidRPr="00C44E99">
              <w:rPr>
                <w:rFonts w:ascii="新細明體" w:hAnsi="新細明體" w:hint="eastAsia"/>
                <w:color w:val="000000"/>
                <w:spacing w:val="24"/>
                <w:szCs w:val="20"/>
              </w:rPr>
              <w:t>）</w:t>
            </w:r>
          </w:p>
          <w:p w14:paraId="3C5E4021" w14:textId="77777777" w:rsidR="00C44E99" w:rsidRPr="00C44E99" w:rsidRDefault="00C44E99" w:rsidP="00C44E99">
            <w:pPr>
              <w:spacing w:before="0" w:beforeAutospacing="0" w:afterLines="0" w:line="400" w:lineRule="exact"/>
              <w:ind w:left="852" w:rightChars="24" w:right="58" w:hangingChars="296" w:hanging="852"/>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(八)受理競價拍賣投標之對象，並載明第三十五條及第三十六條之規定。</w:t>
            </w:r>
          </w:p>
          <w:p w14:paraId="06CEFB92" w14:textId="77777777" w:rsidR="00C44E99" w:rsidRPr="00C44E99" w:rsidRDefault="00C44E99" w:rsidP="00C44E99">
            <w:pPr>
              <w:spacing w:before="0" w:beforeAutospacing="0" w:afterLines="0" w:line="400" w:lineRule="exact"/>
              <w:ind w:leftChars="1" w:left="857"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(九)</w:t>
            </w:r>
            <w:r w:rsidRPr="00C44E99">
              <w:rPr>
                <w:rFonts w:ascii="新細明體" w:hAnsi="新細明體" w:hint="eastAsia"/>
                <w:color w:val="000000"/>
                <w:spacing w:val="20"/>
                <w:szCs w:val="20"/>
              </w:rPr>
              <w:t>證券承銷商收取投標處理費</w:t>
            </w:r>
            <w:r w:rsidRPr="00C44E99">
              <w:rPr>
                <w:rFonts w:ascii="新細明體" w:hAnsi="新細明體" w:hint="eastAsia"/>
                <w:color w:val="000000"/>
                <w:spacing w:val="24"/>
                <w:szCs w:val="20"/>
              </w:rPr>
              <w:t>及得標手續費</w:t>
            </w:r>
            <w:r w:rsidRPr="00C44E99">
              <w:rPr>
                <w:rFonts w:ascii="新細明體" w:hAnsi="新細明體" w:hint="eastAsia"/>
                <w:color w:val="000000"/>
                <w:spacing w:val="20"/>
                <w:szCs w:val="20"/>
              </w:rPr>
              <w:t>之相關事宜。</w:t>
            </w:r>
            <w:proofErr w:type="gramStart"/>
            <w:r w:rsidRPr="00C44E99">
              <w:rPr>
                <w:rFonts w:ascii="新細明體" w:hAnsi="新細明體" w:hint="eastAsia"/>
                <w:color w:val="000000"/>
                <w:spacing w:val="20"/>
                <w:szCs w:val="20"/>
              </w:rPr>
              <w:t>（</w:t>
            </w:r>
            <w:proofErr w:type="gramEnd"/>
            <w:r w:rsidRPr="00C44E99">
              <w:rPr>
                <w:rFonts w:ascii="新細明體" w:hAnsi="新細明體" w:hint="eastAsia"/>
                <w:color w:val="000000"/>
                <w:spacing w:val="24"/>
                <w:szCs w:val="20"/>
              </w:rPr>
              <w:t>初次上市、上櫃及股票申請創新板初次上市</w:t>
            </w:r>
            <w:proofErr w:type="gramStart"/>
            <w:r w:rsidRPr="00C44E99">
              <w:rPr>
                <w:rFonts w:ascii="新細明體" w:hAnsi="新細明體" w:hint="eastAsia"/>
                <w:color w:val="000000"/>
                <w:spacing w:val="24"/>
                <w:szCs w:val="20"/>
              </w:rPr>
              <w:t>採</w:t>
            </w:r>
            <w:proofErr w:type="gramEnd"/>
            <w:r w:rsidRPr="00C44E99">
              <w:rPr>
                <w:rFonts w:ascii="新細明體" w:hAnsi="新細明體" w:hint="eastAsia"/>
                <w:color w:val="000000"/>
                <w:spacing w:val="24"/>
                <w:szCs w:val="20"/>
              </w:rPr>
              <w:t>競價拍賣方式辦理之承銷案件，如依規定向得標人收取得標手續費者，其過額配售部分洽商銷售之對象，應收取相同比率之手續費。</w:t>
            </w:r>
            <w:r w:rsidRPr="00C44E99">
              <w:rPr>
                <w:rFonts w:ascii="新細明體" w:hAnsi="新細明體" w:hint="eastAsia"/>
                <w:color w:val="000000"/>
                <w:spacing w:val="20"/>
                <w:szCs w:val="20"/>
              </w:rPr>
              <w:t>）</w:t>
            </w:r>
            <w:r w:rsidRPr="00C44E99">
              <w:rPr>
                <w:rFonts w:ascii="新細明體" w:hAnsi="新細明體" w:hint="eastAsia"/>
                <w:color w:val="000000"/>
                <w:spacing w:val="24"/>
                <w:szCs w:val="20"/>
              </w:rPr>
              <w:t xml:space="preserve"> </w:t>
            </w:r>
          </w:p>
          <w:p w14:paraId="4D95D1C0" w14:textId="77777777" w:rsidR="00C44E99" w:rsidRPr="00C44E99" w:rsidRDefault="00C44E99" w:rsidP="00C44E99">
            <w:pPr>
              <w:spacing w:before="0" w:beforeAutospacing="0" w:afterLines="0" w:line="400" w:lineRule="exact"/>
              <w:ind w:leftChars="1" w:left="857"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r w:rsidRPr="00C44E99">
              <w:rPr>
                <w:rFonts w:ascii="新細明體" w:hAnsi="新細明體" w:hint="eastAsia"/>
                <w:color w:val="000000"/>
                <w:spacing w:val="20"/>
                <w:szCs w:val="20"/>
              </w:rPr>
              <w:t>(十)依其他法令規定發行公司所屬行業有持股比例限制者（並請於投標單中註明）。</w:t>
            </w:r>
          </w:p>
          <w:p w14:paraId="079C980F" w14:textId="77777777" w:rsidR="00C44E99" w:rsidRPr="00C44E99" w:rsidRDefault="00C44E99" w:rsidP="00C44E99">
            <w:pPr>
              <w:spacing w:before="0" w:beforeAutospacing="0" w:afterLines="0" w:line="400" w:lineRule="exact"/>
              <w:ind w:leftChars="-12" w:left="1117" w:rightChars="24" w:right="58" w:hangingChars="398" w:hanging="1146"/>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r w:rsidRPr="00C44E99">
              <w:rPr>
                <w:rFonts w:ascii="新細明體" w:hAnsi="新細明體" w:hint="eastAsia"/>
                <w:color w:val="000000"/>
                <w:spacing w:val="20"/>
                <w:szCs w:val="20"/>
              </w:rPr>
              <w:t>(十一)</w:t>
            </w:r>
            <w:r w:rsidRPr="00C44E99">
              <w:rPr>
                <w:rFonts w:ascii="新細明體" w:hAnsi="新細明體" w:hint="eastAsia"/>
                <w:color w:val="000000"/>
                <w:spacing w:val="24"/>
                <w:szCs w:val="20"/>
              </w:rPr>
              <w:t>投標人如就同一競價拍賣案件</w:t>
            </w:r>
            <w:proofErr w:type="gramStart"/>
            <w:r w:rsidRPr="00C44E99">
              <w:rPr>
                <w:rFonts w:ascii="新細明體" w:hAnsi="新細明體" w:hint="eastAsia"/>
                <w:color w:val="000000"/>
                <w:spacing w:val="24"/>
                <w:szCs w:val="20"/>
              </w:rPr>
              <w:t>填送多筆</w:t>
            </w:r>
            <w:proofErr w:type="gramEnd"/>
            <w:r w:rsidRPr="00C44E99">
              <w:rPr>
                <w:rFonts w:ascii="新細明體" w:hAnsi="新細明體" w:hint="eastAsia"/>
                <w:color w:val="000000"/>
                <w:spacing w:val="24"/>
                <w:szCs w:val="20"/>
              </w:rPr>
              <w:t>投標單，或有數</w:t>
            </w:r>
            <w:proofErr w:type="gramStart"/>
            <w:r w:rsidRPr="00C44E99">
              <w:rPr>
                <w:rFonts w:ascii="新細明體" w:hAnsi="新細明體" w:hint="eastAsia"/>
                <w:color w:val="000000"/>
                <w:spacing w:val="24"/>
                <w:szCs w:val="20"/>
              </w:rPr>
              <w:t>個</w:t>
            </w:r>
            <w:proofErr w:type="gramEnd"/>
            <w:r w:rsidRPr="00C44E99">
              <w:rPr>
                <w:rFonts w:ascii="新細明體" w:hAnsi="新細明體" w:hint="eastAsia"/>
                <w:color w:val="000000"/>
                <w:spacing w:val="24"/>
                <w:szCs w:val="20"/>
              </w:rPr>
              <w:t>競價拍賣案件於同一天截止投標，當投標人投件參與其中一個以上案件時，投標人銀行存款之扣款應以其所有投標單之投標保證金及投標處理費之合計為</w:t>
            </w:r>
            <w:proofErr w:type="gramStart"/>
            <w:r w:rsidRPr="00C44E99">
              <w:rPr>
                <w:rFonts w:ascii="新細明體" w:hAnsi="新細明體" w:hint="eastAsia"/>
                <w:color w:val="000000"/>
                <w:spacing w:val="24"/>
                <w:szCs w:val="20"/>
              </w:rPr>
              <w:t>準</w:t>
            </w:r>
            <w:proofErr w:type="gramEnd"/>
            <w:r w:rsidRPr="00C44E99">
              <w:rPr>
                <w:rFonts w:ascii="新細明體" w:hAnsi="新細明體" w:hint="eastAsia"/>
                <w:color w:val="000000"/>
                <w:spacing w:val="24"/>
                <w:szCs w:val="20"/>
              </w:rPr>
              <w:t>。</w:t>
            </w:r>
          </w:p>
          <w:p w14:paraId="1D821ABE" w14:textId="77777777" w:rsidR="00C44E99" w:rsidRPr="00C44E99" w:rsidRDefault="00C44E99" w:rsidP="00C44E99">
            <w:pPr>
              <w:spacing w:before="0" w:beforeAutospacing="0" w:afterLines="0" w:line="400" w:lineRule="exact"/>
              <w:ind w:leftChars="17" w:left="1119" w:rightChars="24" w:right="58" w:hangingChars="385" w:hanging="1078"/>
              <w:jc w:val="both"/>
              <w:rPr>
                <w:rFonts w:ascii="新細明體" w:hAnsi="新細明體"/>
                <w:color w:val="000000"/>
                <w:spacing w:val="24"/>
                <w:szCs w:val="20"/>
              </w:rPr>
            </w:pPr>
            <w:r w:rsidRPr="00C44E99">
              <w:rPr>
                <w:rFonts w:ascii="新細明體" w:hAnsi="新細明體" w:hint="eastAsia"/>
                <w:color w:val="000000"/>
                <w:spacing w:val="20"/>
                <w:szCs w:val="20"/>
              </w:rPr>
              <w:t xml:space="preserve">  (十二)</w:t>
            </w:r>
            <w:r w:rsidRPr="00C44E99">
              <w:rPr>
                <w:rFonts w:ascii="新細明體" w:hAnsi="新細明體" w:hint="eastAsia"/>
                <w:color w:val="000000"/>
                <w:spacing w:val="24"/>
                <w:szCs w:val="20"/>
              </w:rPr>
              <w:t>公開說明書之揭露方式，並敘明公開說明書係以揭露暫定承銷價格及後續承銷價格訂定之查詢方式。</w:t>
            </w:r>
          </w:p>
          <w:p w14:paraId="2348B3B5" w14:textId="77777777" w:rsidR="00C44E99" w:rsidRPr="00C44E99" w:rsidRDefault="00C44E99" w:rsidP="00C44E99">
            <w:pPr>
              <w:spacing w:before="0" w:beforeAutospacing="0" w:afterLines="0" w:line="400" w:lineRule="exact"/>
              <w:ind w:leftChars="20" w:left="1179" w:rightChars="24" w:right="58" w:hangingChars="404" w:hanging="1131"/>
              <w:jc w:val="both"/>
              <w:rPr>
                <w:rFonts w:ascii="新細明體" w:hAnsi="新細明體"/>
                <w:color w:val="000000"/>
                <w:spacing w:val="20"/>
                <w:szCs w:val="20"/>
              </w:rPr>
            </w:pPr>
            <w:r w:rsidRPr="00C44E99">
              <w:rPr>
                <w:rFonts w:ascii="新細明體" w:hAnsi="新細明體" w:hint="eastAsia"/>
                <w:color w:val="000000"/>
                <w:spacing w:val="20"/>
                <w:szCs w:val="20"/>
              </w:rPr>
              <w:t xml:space="preserve">  (十三) 股票</w:t>
            </w:r>
            <w:r w:rsidRPr="00C44E99">
              <w:rPr>
                <w:rFonts w:ascii="新細明體" w:hAnsi="新細明體" w:hint="eastAsia"/>
                <w:color w:val="000000"/>
                <w:spacing w:val="24"/>
                <w:szCs w:val="20"/>
              </w:rPr>
              <w:t>初次上市、上櫃</w:t>
            </w:r>
            <w:r w:rsidRPr="00C44E99">
              <w:rPr>
                <w:rFonts w:ascii="標楷體" w:hAnsi="標楷體" w:hint="eastAsia"/>
                <w:color w:val="000000"/>
                <w:spacing w:val="24"/>
                <w:szCs w:val="20"/>
              </w:rPr>
              <w:t>、</w:t>
            </w:r>
            <w:r w:rsidRPr="00C44E99">
              <w:rPr>
                <w:rFonts w:ascii="新細明體" w:hAnsi="新細明體"/>
                <w:color w:val="000000"/>
                <w:spacing w:val="24"/>
                <w:szCs w:val="20"/>
              </w:rPr>
              <w:t>股票申請創新板初次上市</w:t>
            </w:r>
            <w:r w:rsidRPr="00C44E99">
              <w:rPr>
                <w:rFonts w:ascii="新細明體" w:hAnsi="新細明體" w:hint="eastAsia"/>
                <w:color w:val="000000"/>
                <w:spacing w:val="24"/>
                <w:szCs w:val="20"/>
              </w:rPr>
              <w:t>之承銷案件，如合格標單累計數量未達該次提交競價拍賣之承銷數量，致無法完成訂價</w:t>
            </w:r>
            <w:r w:rsidRPr="00C44E99">
              <w:rPr>
                <w:rFonts w:ascii="新細明體" w:hAnsi="新細明體" w:hint="eastAsia"/>
                <w:color w:val="000000"/>
                <w:spacing w:val="24"/>
                <w:szCs w:val="20"/>
              </w:rPr>
              <w:lastRenderedPageBreak/>
              <w:t>時，證交所將不辦理開標，經紀商應於投標截止日後次三營業日將投標人之投標保證金及</w:t>
            </w:r>
            <w:proofErr w:type="gramStart"/>
            <w:r w:rsidRPr="00C44E99">
              <w:rPr>
                <w:rFonts w:ascii="新細明體" w:hAnsi="新細明體" w:hint="eastAsia"/>
                <w:color w:val="000000"/>
                <w:spacing w:val="24"/>
                <w:szCs w:val="20"/>
              </w:rPr>
              <w:t>及</w:t>
            </w:r>
            <w:proofErr w:type="gramEnd"/>
            <w:r w:rsidRPr="00C44E99">
              <w:rPr>
                <w:rFonts w:ascii="新細明體" w:hAnsi="新細明體" w:hint="eastAsia"/>
                <w:color w:val="000000"/>
                <w:spacing w:val="24"/>
                <w:szCs w:val="20"/>
              </w:rPr>
              <w:t>扣除相關作業費用後之投標處理</w:t>
            </w:r>
            <w:proofErr w:type="gramStart"/>
            <w:r w:rsidRPr="00C44E99">
              <w:rPr>
                <w:rFonts w:ascii="新細明體" w:hAnsi="新細明體" w:hint="eastAsia"/>
                <w:color w:val="000000"/>
                <w:spacing w:val="24"/>
                <w:szCs w:val="20"/>
              </w:rPr>
              <w:t>費均不加</w:t>
            </w:r>
            <w:proofErr w:type="gramEnd"/>
            <w:r w:rsidRPr="00C44E99">
              <w:rPr>
                <w:rFonts w:ascii="新細明體" w:hAnsi="新細明體" w:hint="eastAsia"/>
                <w:color w:val="000000"/>
                <w:spacing w:val="24"/>
                <w:szCs w:val="20"/>
              </w:rPr>
              <w:t>計利息予以退回。</w:t>
            </w:r>
          </w:p>
          <w:p w14:paraId="3722E193" w14:textId="77777777" w:rsidR="00C44E99" w:rsidRPr="00C44E99" w:rsidRDefault="00C44E99" w:rsidP="00C44E99">
            <w:pPr>
              <w:spacing w:before="0" w:beforeAutospacing="0" w:afterLines="0" w:line="400" w:lineRule="exact"/>
              <w:ind w:left="1109" w:rightChars="24" w:right="58" w:hangingChars="396" w:hanging="1109"/>
              <w:jc w:val="both"/>
              <w:rPr>
                <w:rFonts w:ascii="新細明體" w:hAnsi="新細明體"/>
                <w:color w:val="000000"/>
                <w:spacing w:val="24"/>
                <w:szCs w:val="24"/>
              </w:rPr>
            </w:pPr>
            <w:r w:rsidRPr="00C44E99">
              <w:rPr>
                <w:rFonts w:ascii="新細明體" w:hAnsi="新細明體" w:hint="eastAsia"/>
                <w:color w:val="000000"/>
                <w:spacing w:val="20"/>
                <w:szCs w:val="20"/>
              </w:rPr>
              <w:t xml:space="preserve">  (十四)其他為</w:t>
            </w:r>
            <w:r w:rsidRPr="00C44E99">
              <w:rPr>
                <w:rFonts w:ascii="新細明體" w:hAnsi="新細明體" w:hint="eastAsia"/>
                <w:color w:val="000000"/>
                <w:spacing w:val="20"/>
                <w:szCs w:val="24"/>
              </w:rPr>
              <w:t>保護公益及投資人應補充揭露事項。</w:t>
            </w:r>
          </w:p>
          <w:p w14:paraId="50348E6E" w14:textId="77777777" w:rsidR="00C44E99" w:rsidRPr="00C44E99" w:rsidRDefault="00C44E99" w:rsidP="00C44E99">
            <w:pPr>
              <w:spacing w:before="0" w:beforeAutospacing="0" w:afterLines="0" w:line="400" w:lineRule="exact"/>
              <w:ind w:left="1140" w:rightChars="24" w:right="58" w:hangingChars="396" w:hanging="1140"/>
              <w:jc w:val="both"/>
              <w:rPr>
                <w:rFonts w:ascii="新細明體" w:hAnsi="新細明體"/>
                <w:color w:val="000000"/>
                <w:spacing w:val="24"/>
                <w:szCs w:val="24"/>
              </w:rPr>
            </w:pPr>
            <w:r w:rsidRPr="00C44E99">
              <w:rPr>
                <w:rFonts w:ascii="新細明體" w:hAnsi="新細明體" w:hint="eastAsia"/>
                <w:color w:val="000000"/>
                <w:spacing w:val="24"/>
                <w:szCs w:val="24"/>
              </w:rPr>
              <w:t xml:space="preserve">   </w:t>
            </w:r>
          </w:p>
          <w:p w14:paraId="0B48FD7D" w14:textId="77777777" w:rsidR="00C44E99" w:rsidRPr="00C44E99" w:rsidRDefault="00C44E99" w:rsidP="00C44E99">
            <w:pPr>
              <w:spacing w:before="0" w:beforeAutospacing="0" w:afterLines="0" w:line="400" w:lineRule="exact"/>
              <w:ind w:left="504" w:rightChars="24" w:right="58" w:hangingChars="175" w:hanging="504"/>
              <w:jc w:val="both"/>
              <w:rPr>
                <w:rFonts w:ascii="新細明體" w:hAnsi="新細明體"/>
                <w:spacing w:val="20"/>
                <w:szCs w:val="20"/>
              </w:rPr>
            </w:pPr>
            <w:r w:rsidRPr="00C44E99">
              <w:rPr>
                <w:rFonts w:ascii="新細明體" w:hAnsi="新細明體" w:hint="eastAsia"/>
                <w:color w:val="000000"/>
                <w:spacing w:val="24"/>
                <w:szCs w:val="24"/>
              </w:rPr>
              <w:t xml:space="preserve">   </w:t>
            </w:r>
            <w:r w:rsidRPr="00C44E99">
              <w:rPr>
                <w:rFonts w:ascii="新細明體" w:hAnsi="新細明體" w:cs="DFKaiShu-SB-Estd-BF" w:hint="eastAsia"/>
                <w:spacing w:val="20"/>
                <w:kern w:val="0"/>
                <w:szCs w:val="20"/>
              </w:rPr>
              <w:t>辦理</w:t>
            </w:r>
            <w:r w:rsidRPr="00C44E99">
              <w:rPr>
                <w:rFonts w:ascii="新細明體" w:hAnsi="新細明體" w:hint="eastAsia"/>
                <w:spacing w:val="20"/>
                <w:szCs w:val="20"/>
              </w:rPr>
              <w:t>部分競價拍賣部分公開申購案件，應於受理申購前三</w:t>
            </w:r>
            <w:proofErr w:type="gramStart"/>
            <w:r w:rsidRPr="00C44E99">
              <w:rPr>
                <w:rFonts w:ascii="新細明體" w:hAnsi="新細明體" w:hint="eastAsia"/>
                <w:spacing w:val="20"/>
                <w:szCs w:val="20"/>
              </w:rPr>
              <w:t>個</w:t>
            </w:r>
            <w:proofErr w:type="gramEnd"/>
            <w:r w:rsidRPr="00C44E99">
              <w:rPr>
                <w:rFonts w:ascii="新細明體" w:hAnsi="新細明體" w:hint="eastAsia"/>
                <w:spacing w:val="20"/>
                <w:szCs w:val="20"/>
              </w:rPr>
              <w:t>營業日於日報辦理公開申購公告，並於受理申購前五</w:t>
            </w:r>
            <w:proofErr w:type="gramStart"/>
            <w:r w:rsidRPr="00C44E99">
              <w:rPr>
                <w:rFonts w:ascii="新細明體" w:hAnsi="新細明體" w:hint="eastAsia"/>
                <w:spacing w:val="20"/>
                <w:szCs w:val="20"/>
              </w:rPr>
              <w:t>個</w:t>
            </w:r>
            <w:proofErr w:type="gramEnd"/>
            <w:r w:rsidRPr="00C44E99">
              <w:rPr>
                <w:rFonts w:ascii="新細明體" w:hAnsi="新細明體" w:hint="eastAsia"/>
                <w:spacing w:val="20"/>
                <w:szCs w:val="20"/>
              </w:rPr>
              <w:t>營業日，</w:t>
            </w:r>
            <w:proofErr w:type="gramStart"/>
            <w:r w:rsidRPr="00C44E99">
              <w:rPr>
                <w:rFonts w:ascii="新細明體" w:hAnsi="新細明體" w:hint="eastAsia"/>
                <w:spacing w:val="20"/>
                <w:szCs w:val="20"/>
              </w:rPr>
              <w:t>併</w:t>
            </w:r>
            <w:proofErr w:type="gramEnd"/>
            <w:r w:rsidRPr="00C44E99">
              <w:rPr>
                <w:rFonts w:ascii="新細明體" w:hAnsi="新細明體" w:hint="eastAsia"/>
                <w:spacing w:val="20"/>
                <w:szCs w:val="20"/>
              </w:rPr>
              <w:t>同前項競拍公告，以書面及電子媒體方式向券商公會申報，其公告內容依「處理辦法」第五十二條之二辦理。</w:t>
            </w:r>
          </w:p>
          <w:p w14:paraId="2008A808" w14:textId="259FF86F" w:rsidR="00C44E99" w:rsidRPr="00C44E99" w:rsidRDefault="00C44E99" w:rsidP="009A2FC9">
            <w:pPr>
              <w:spacing w:beforeLines="30" w:before="114" w:beforeAutospacing="0" w:afterLines="0" w:line="400" w:lineRule="exact"/>
              <w:ind w:leftChars="198" w:left="489" w:rightChars="24" w:right="58" w:hangingChars="5" w:hanging="14"/>
              <w:jc w:val="both"/>
              <w:rPr>
                <w:rFonts w:ascii="新細明體" w:hAnsi="新細明體"/>
                <w:color w:val="000000"/>
                <w:spacing w:val="20"/>
                <w:szCs w:val="24"/>
              </w:rPr>
            </w:pPr>
            <w:r w:rsidRPr="00C44E99">
              <w:rPr>
                <w:rFonts w:ascii="新細明體" w:hAnsi="新細明體" w:hint="eastAsia"/>
                <w:color w:val="000000"/>
                <w:spacing w:val="20"/>
                <w:szCs w:val="24"/>
              </w:rPr>
              <w:t>初次上市、上櫃</w:t>
            </w:r>
            <w:r w:rsidRPr="00C44E99">
              <w:rPr>
                <w:rFonts w:ascii="標楷體" w:hAnsi="標楷體" w:hint="eastAsia"/>
                <w:color w:val="000000"/>
                <w:spacing w:val="24"/>
                <w:szCs w:val="20"/>
              </w:rPr>
              <w:t>、</w:t>
            </w:r>
            <w:r w:rsidRPr="00C44E99">
              <w:rPr>
                <w:rFonts w:ascii="新細明體" w:hAnsi="新細明體"/>
                <w:color w:val="000000"/>
                <w:spacing w:val="24"/>
                <w:szCs w:val="20"/>
              </w:rPr>
              <w:t>股票申請創新板初次上市、</w:t>
            </w:r>
            <w:proofErr w:type="gramStart"/>
            <w:r w:rsidR="009A2FC9" w:rsidRPr="004E3079">
              <w:rPr>
                <w:rFonts w:ascii="標楷體" w:hAnsi="標楷體" w:hint="eastAsia"/>
              </w:rPr>
              <w:t>創新板轉上市</w:t>
            </w:r>
            <w:proofErr w:type="gramEnd"/>
            <w:r w:rsidR="009A2FC9" w:rsidRPr="004E3079">
              <w:rPr>
                <w:rFonts w:ascii="標楷體" w:hAnsi="標楷體" w:hint="eastAsia"/>
                <w:b/>
                <w:bCs/>
                <w:u w:val="single"/>
              </w:rPr>
              <w:t>(</w:t>
            </w:r>
            <w:r w:rsidR="009A2FC9" w:rsidRPr="004E3079">
              <w:rPr>
                <w:rFonts w:ascii="標楷體" w:hAnsi="標楷體" w:hint="eastAsia"/>
                <w:b/>
                <w:bCs/>
                <w:u w:val="single"/>
              </w:rPr>
              <w:t>櫃</w:t>
            </w:r>
            <w:r w:rsidR="009A2FC9" w:rsidRPr="004E3079">
              <w:rPr>
                <w:rFonts w:ascii="標楷體" w:hAnsi="標楷體" w:hint="eastAsia"/>
                <w:b/>
                <w:bCs/>
                <w:u w:val="single"/>
              </w:rPr>
              <w:t>)</w:t>
            </w:r>
            <w:r w:rsidRPr="00C44E99">
              <w:rPr>
                <w:rFonts w:ascii="新細明體" w:hAnsi="新細明體" w:hint="eastAsia"/>
                <w:color w:val="000000"/>
                <w:spacing w:val="20"/>
                <w:szCs w:val="24"/>
              </w:rPr>
              <w:t>之承銷案件，主辦承銷商應檢附作業時程表及發行公司</w:t>
            </w:r>
            <w:proofErr w:type="gramStart"/>
            <w:r w:rsidRPr="00C44E99">
              <w:rPr>
                <w:rFonts w:ascii="新細明體" w:hAnsi="新細明體" w:hint="eastAsia"/>
                <w:color w:val="000000"/>
                <w:spacing w:val="20"/>
                <w:szCs w:val="24"/>
              </w:rPr>
              <w:t>出具業依證交所或櫃買</w:t>
            </w:r>
            <w:proofErr w:type="gramEnd"/>
            <w:r w:rsidRPr="00C44E99">
              <w:rPr>
                <w:rFonts w:ascii="新細明體" w:hAnsi="新細明體" w:hint="eastAsia"/>
                <w:color w:val="000000"/>
                <w:spacing w:val="20"/>
                <w:szCs w:val="24"/>
              </w:rPr>
              <w:t>中心規定召開業績發表會之聲明書；未依規定出具聲明書或經</w:t>
            </w:r>
            <w:proofErr w:type="gramStart"/>
            <w:r w:rsidRPr="00C44E99">
              <w:rPr>
                <w:rFonts w:ascii="新細明體" w:hAnsi="新細明體" w:hint="eastAsia"/>
                <w:color w:val="000000"/>
                <w:spacing w:val="20"/>
                <w:szCs w:val="24"/>
              </w:rPr>
              <w:t>證交所或櫃買</w:t>
            </w:r>
            <w:proofErr w:type="gramEnd"/>
            <w:r w:rsidRPr="00C44E99">
              <w:rPr>
                <w:rFonts w:ascii="新細明體" w:hAnsi="新細明體" w:hint="eastAsia"/>
                <w:color w:val="000000"/>
                <w:spacing w:val="20"/>
                <w:szCs w:val="24"/>
              </w:rPr>
              <w:t>中心通知券商公會發行公司未依規定召開業績發表會者，應暫緩辦理競價拍賣。</w:t>
            </w:r>
          </w:p>
          <w:p w14:paraId="0722EE76"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s="新細明體"/>
                <w:color w:val="000000"/>
                <w:spacing w:val="24"/>
                <w:szCs w:val="20"/>
              </w:rPr>
            </w:pPr>
            <w:r w:rsidRPr="00C44E99">
              <w:rPr>
                <w:rFonts w:ascii="新細明體" w:hAnsi="新細明體" w:hint="eastAsia"/>
                <w:color w:val="000000"/>
                <w:spacing w:val="24"/>
                <w:szCs w:val="20"/>
              </w:rPr>
              <w:t>三、以競價拍賣配售辦理承銷時，</w:t>
            </w:r>
            <w:r w:rsidRPr="00C44E99">
              <w:rPr>
                <w:rFonts w:ascii="新細明體" w:hAnsi="新細明體" w:cs="新細明體" w:hint="eastAsia"/>
                <w:color w:val="000000"/>
                <w:spacing w:val="24"/>
                <w:szCs w:val="20"/>
              </w:rPr>
              <w:t>作業時程應依「處理辦法」第11條、第33條、第34條規定辦理</w:t>
            </w:r>
            <w:r w:rsidRPr="00C44E99">
              <w:rPr>
                <w:rFonts w:ascii="新細明體" w:hAnsi="新細明體" w:hint="eastAsia"/>
                <w:color w:val="000000"/>
                <w:spacing w:val="24"/>
                <w:szCs w:val="20"/>
              </w:rPr>
              <w:t>投標、競標、</w:t>
            </w:r>
            <w:r w:rsidRPr="00C44E99">
              <w:rPr>
                <w:rFonts w:ascii="新細明體" w:hAnsi="新細明體" w:cs="新細明體" w:hint="eastAsia"/>
                <w:color w:val="000000"/>
                <w:spacing w:val="24"/>
                <w:szCs w:val="20"/>
              </w:rPr>
              <w:t>刊登公告、寄發得標通知書與公開說明書、通知獲配售人繳款、退款等相關事宜。</w:t>
            </w:r>
          </w:p>
          <w:p w14:paraId="6222D724" w14:textId="77777777" w:rsidR="00C44E99" w:rsidRPr="00C44E99" w:rsidRDefault="00C44E99" w:rsidP="00C44E99">
            <w:pPr>
              <w:spacing w:before="0" w:beforeAutospacing="0" w:afterLines="0" w:line="400" w:lineRule="exact"/>
              <w:ind w:leftChars="17" w:left="571" w:rightChars="24" w:right="58" w:hangingChars="184" w:hanging="530"/>
              <w:jc w:val="both"/>
              <w:rPr>
                <w:rFonts w:ascii="新細明體" w:hAnsi="新細明體"/>
                <w:color w:val="000000"/>
                <w:spacing w:val="24"/>
                <w:szCs w:val="24"/>
              </w:rPr>
            </w:pPr>
            <w:r w:rsidRPr="00C44E99">
              <w:rPr>
                <w:rFonts w:ascii="新細明體" w:hAnsi="新細明體" w:cs="新細明體" w:hint="eastAsia"/>
                <w:color w:val="000000"/>
                <w:spacing w:val="24"/>
                <w:szCs w:val="20"/>
              </w:rPr>
              <w:lastRenderedPageBreak/>
              <w:t xml:space="preserve">   </w:t>
            </w:r>
            <w:r w:rsidRPr="00C44E99">
              <w:rPr>
                <w:rFonts w:ascii="新細明體" w:hAnsi="新細明體" w:cs="新細明體" w:hint="eastAsia"/>
                <w:color w:val="000000"/>
                <w:spacing w:val="24"/>
                <w:szCs w:val="24"/>
              </w:rPr>
              <w:t>前項得標通知書與公開說明書等有關資料應以</w:t>
            </w:r>
            <w:r w:rsidRPr="00C44E99">
              <w:rPr>
                <w:rFonts w:ascii="新細明體" w:hAnsi="新細明體" w:hint="eastAsia"/>
                <w:color w:val="000000"/>
                <w:spacing w:val="24"/>
                <w:szCs w:val="24"/>
              </w:rPr>
              <w:t>限時掛號或以電子方式寄交得標人。</w:t>
            </w:r>
          </w:p>
          <w:p w14:paraId="6DA47BB5" w14:textId="77777777" w:rsidR="00C44E99" w:rsidRPr="00C44E99" w:rsidRDefault="00C44E99" w:rsidP="00C44E99">
            <w:pPr>
              <w:autoSpaceDE w:val="0"/>
              <w:autoSpaceDN w:val="0"/>
              <w:adjustRightInd w:val="0"/>
              <w:snapToGrid w:val="0"/>
              <w:spacing w:before="0" w:beforeAutospacing="0" w:afterLines="0" w:line="400" w:lineRule="exact"/>
              <w:ind w:left="574" w:hangingChars="239" w:hanging="574"/>
              <w:rPr>
                <w:rFonts w:ascii="新細明體" w:hAnsi="新細明體" w:cs="DFKaiShu-SB-Estd-BF"/>
                <w:color w:val="000000"/>
                <w:spacing w:val="20"/>
                <w:kern w:val="0"/>
                <w:szCs w:val="24"/>
              </w:rPr>
            </w:pPr>
            <w:r w:rsidRPr="00C44E99">
              <w:rPr>
                <w:rFonts w:ascii="新細明體" w:hAnsi="新細明體" w:cs="新細明體" w:hint="eastAsia"/>
                <w:color w:val="000000"/>
                <w:szCs w:val="24"/>
              </w:rPr>
              <w:t xml:space="preserve">     </w:t>
            </w:r>
            <w:r w:rsidRPr="00C44E99">
              <w:rPr>
                <w:rFonts w:ascii="新細明體" w:hAnsi="新細明體" w:cs="DFKaiShu-SB-Estd-BF" w:hint="eastAsia"/>
                <w:color w:val="000000"/>
                <w:spacing w:val="20"/>
                <w:kern w:val="0"/>
                <w:szCs w:val="24"/>
              </w:rPr>
              <w:t>如</w:t>
            </w:r>
            <w:proofErr w:type="gramStart"/>
            <w:r w:rsidRPr="00C44E99">
              <w:rPr>
                <w:rFonts w:ascii="新細明體" w:hAnsi="新細明體" w:cs="DFKaiShu-SB-Estd-BF" w:hint="eastAsia"/>
                <w:color w:val="000000"/>
                <w:spacing w:val="20"/>
                <w:kern w:val="0"/>
                <w:szCs w:val="24"/>
              </w:rPr>
              <w:t>採</w:t>
            </w:r>
            <w:proofErr w:type="gramEnd"/>
            <w:r w:rsidRPr="00C44E99">
              <w:rPr>
                <w:rFonts w:ascii="新細明體" w:hAnsi="新細明體" w:cs="DFKaiShu-SB-Estd-BF" w:hint="eastAsia"/>
                <w:color w:val="000000"/>
                <w:spacing w:val="20"/>
                <w:kern w:val="0"/>
                <w:szCs w:val="24"/>
              </w:rPr>
              <w:t>電子方式交付者，應取得投資人同意並留存軌跡，相關措施如下</w:t>
            </w:r>
            <w:r w:rsidRPr="00C44E99">
              <w:rPr>
                <w:rFonts w:ascii="新細明體" w:hAnsi="新細明體" w:cs="DFKaiShu-SB-Estd-BF"/>
                <w:color w:val="000000"/>
                <w:spacing w:val="20"/>
                <w:kern w:val="0"/>
                <w:szCs w:val="24"/>
              </w:rPr>
              <w:t>:</w:t>
            </w:r>
          </w:p>
          <w:p w14:paraId="5A2AC3B7" w14:textId="77777777" w:rsidR="00C44E99" w:rsidRPr="00C44E99" w:rsidRDefault="00C44E99" w:rsidP="00C44E99">
            <w:pPr>
              <w:autoSpaceDE w:val="0"/>
              <w:autoSpaceDN w:val="0"/>
              <w:adjustRightInd w:val="0"/>
              <w:snapToGrid w:val="0"/>
              <w:spacing w:before="0" w:beforeAutospacing="0" w:afterLines="0" w:line="400" w:lineRule="exact"/>
              <w:ind w:leftChars="4" w:left="998" w:hangingChars="353" w:hanging="988"/>
              <w:rPr>
                <w:rFonts w:ascii="新細明體" w:hAnsi="新細明體" w:cs="DFKaiShu-SB-Estd-BF"/>
                <w:color w:val="000000"/>
                <w:spacing w:val="20"/>
                <w:kern w:val="0"/>
                <w:szCs w:val="24"/>
              </w:rPr>
            </w:pPr>
            <w:r w:rsidRPr="00C44E99">
              <w:rPr>
                <w:rFonts w:ascii="新細明體" w:hAnsi="新細明體" w:cs="DFKaiShu-SB-Estd-BF" w:hint="eastAsia"/>
                <w:color w:val="000000"/>
                <w:spacing w:val="20"/>
                <w:kern w:val="0"/>
                <w:szCs w:val="24"/>
              </w:rPr>
              <w:t xml:space="preserve">   (</w:t>
            </w:r>
            <w:proofErr w:type="gramStart"/>
            <w:r w:rsidRPr="00C44E99">
              <w:rPr>
                <w:rFonts w:ascii="新細明體" w:hAnsi="新細明體" w:cs="DFKaiShu-SB-Estd-BF" w:hint="eastAsia"/>
                <w:color w:val="000000"/>
                <w:spacing w:val="20"/>
                <w:kern w:val="0"/>
                <w:szCs w:val="24"/>
              </w:rPr>
              <w:t>一</w:t>
            </w:r>
            <w:proofErr w:type="gramEnd"/>
            <w:r w:rsidRPr="00C44E99">
              <w:rPr>
                <w:rFonts w:ascii="新細明體" w:hAnsi="新細明體" w:cs="DFKaiShu-SB-Estd-BF" w:hint="eastAsia"/>
                <w:color w:val="000000"/>
                <w:spacing w:val="20"/>
                <w:kern w:val="0"/>
                <w:szCs w:val="24"/>
              </w:rPr>
              <w:t>)應取得投資人同意以電子文件交付公開說明書、得標通知書（或配售通知書、中</w:t>
            </w:r>
            <w:proofErr w:type="gramStart"/>
            <w:r w:rsidRPr="00C44E99">
              <w:rPr>
                <w:rFonts w:ascii="新細明體" w:hAnsi="新細明體" w:cs="DFKaiShu-SB-Estd-BF" w:hint="eastAsia"/>
                <w:color w:val="000000"/>
                <w:spacing w:val="20"/>
                <w:kern w:val="0"/>
                <w:szCs w:val="24"/>
              </w:rPr>
              <w:t>籤</w:t>
            </w:r>
            <w:proofErr w:type="gramEnd"/>
            <w:r w:rsidRPr="00C44E99">
              <w:rPr>
                <w:rFonts w:ascii="新細明體" w:hAnsi="新細明體" w:cs="DFKaiShu-SB-Estd-BF" w:hint="eastAsia"/>
                <w:color w:val="000000"/>
                <w:spacing w:val="20"/>
                <w:kern w:val="0"/>
                <w:szCs w:val="24"/>
              </w:rPr>
              <w:t>通知書）等各項通知書之聲明。</w:t>
            </w:r>
            <w:r w:rsidRPr="00C44E99">
              <w:rPr>
                <w:rFonts w:ascii="新細明體" w:hAnsi="新細明體" w:cs="DFKaiShu-SB-Estd-BF"/>
                <w:color w:val="000000"/>
                <w:spacing w:val="20"/>
                <w:kern w:val="0"/>
                <w:szCs w:val="24"/>
              </w:rPr>
              <w:t>(</w:t>
            </w:r>
            <w:r w:rsidRPr="00C44E99">
              <w:rPr>
                <w:rFonts w:ascii="新細明體" w:hAnsi="新細明體" w:cs="DFKaiShu-SB-Estd-BF" w:hint="eastAsia"/>
                <w:color w:val="000000"/>
                <w:spacing w:val="20"/>
                <w:kern w:val="0"/>
                <w:szCs w:val="24"/>
              </w:rPr>
              <w:t>得</w:t>
            </w:r>
            <w:proofErr w:type="gramStart"/>
            <w:r w:rsidRPr="00C44E99">
              <w:rPr>
                <w:rFonts w:ascii="新細明體" w:hAnsi="新細明體" w:cs="DFKaiShu-SB-Estd-BF" w:hint="eastAsia"/>
                <w:color w:val="000000"/>
                <w:spacing w:val="20"/>
                <w:kern w:val="0"/>
                <w:szCs w:val="24"/>
              </w:rPr>
              <w:t>併</w:t>
            </w:r>
            <w:proofErr w:type="gramEnd"/>
            <w:r w:rsidRPr="00C44E99">
              <w:rPr>
                <w:rFonts w:ascii="新細明體" w:hAnsi="新細明體" w:cs="DFKaiShu-SB-Estd-BF" w:hint="eastAsia"/>
                <w:color w:val="000000"/>
                <w:spacing w:val="20"/>
                <w:kern w:val="0"/>
                <w:szCs w:val="24"/>
              </w:rPr>
              <w:t>同於投標單、圈購單等取得同意</w:t>
            </w:r>
            <w:r w:rsidRPr="00C44E99">
              <w:rPr>
                <w:rFonts w:ascii="新細明體" w:hAnsi="新細明體" w:cs="DFKaiShu-SB-Estd-BF"/>
                <w:color w:val="000000"/>
                <w:spacing w:val="20"/>
                <w:kern w:val="0"/>
                <w:szCs w:val="24"/>
              </w:rPr>
              <w:t>)</w:t>
            </w:r>
          </w:p>
          <w:p w14:paraId="35A33227" w14:textId="77777777" w:rsidR="00C44E99" w:rsidRPr="00C44E99" w:rsidRDefault="00C44E99" w:rsidP="00C44E99">
            <w:pPr>
              <w:autoSpaceDE w:val="0"/>
              <w:autoSpaceDN w:val="0"/>
              <w:adjustRightInd w:val="0"/>
              <w:snapToGrid w:val="0"/>
              <w:spacing w:before="0" w:beforeAutospacing="0" w:afterLines="0" w:line="400" w:lineRule="exact"/>
              <w:ind w:leftChars="5" w:left="978" w:hangingChars="345" w:hanging="966"/>
              <w:rPr>
                <w:rFonts w:ascii="新細明體" w:hAnsi="新細明體" w:cs="DFKaiShu-SB-Estd-BF"/>
                <w:color w:val="000000"/>
                <w:spacing w:val="20"/>
                <w:kern w:val="0"/>
                <w:szCs w:val="24"/>
              </w:rPr>
            </w:pPr>
            <w:r w:rsidRPr="00C44E99">
              <w:rPr>
                <w:rFonts w:ascii="新細明體" w:hAnsi="新細明體" w:cs="DFKaiShu-SB-Estd-BF" w:hint="eastAsia"/>
                <w:color w:val="000000"/>
                <w:spacing w:val="20"/>
                <w:kern w:val="0"/>
                <w:szCs w:val="24"/>
              </w:rPr>
              <w:t xml:space="preserve">   (二)</w:t>
            </w:r>
            <w:r w:rsidRPr="00C44E99">
              <w:rPr>
                <w:rFonts w:hint="eastAsia"/>
                <w:color w:val="000000"/>
                <w:spacing w:val="20"/>
              </w:rPr>
              <w:t>公開說明書應以不可竄改之電子文件交付，且不得以超連結方式連至公開資訊觀測站，並應留存完整及簡式公開說明書正本文件。</w:t>
            </w:r>
          </w:p>
          <w:p w14:paraId="50C7C082" w14:textId="77777777" w:rsidR="00C44E99" w:rsidRPr="00C44E99" w:rsidRDefault="00C44E99" w:rsidP="00C44E99">
            <w:pPr>
              <w:autoSpaceDE w:val="0"/>
              <w:autoSpaceDN w:val="0"/>
              <w:adjustRightInd w:val="0"/>
              <w:snapToGrid w:val="0"/>
              <w:spacing w:before="0" w:beforeAutospacing="0" w:afterLines="0" w:line="400" w:lineRule="exact"/>
              <w:ind w:leftChars="12" w:left="978" w:hangingChars="339" w:hanging="949"/>
              <w:rPr>
                <w:rFonts w:ascii="DFKaiShu-SB-Estd-BF" w:eastAsia="DFKaiShu-SB-Estd-BF" w:cs="DFKaiShu-SB-Estd-BF"/>
                <w:color w:val="000000"/>
                <w:kern w:val="0"/>
                <w:sz w:val="32"/>
                <w:szCs w:val="32"/>
              </w:rPr>
            </w:pPr>
            <w:r w:rsidRPr="00C44E99">
              <w:rPr>
                <w:rFonts w:ascii="新細明體" w:hAnsi="新細明體" w:cs="DFKaiShu-SB-Estd-BF" w:hint="eastAsia"/>
                <w:color w:val="000000"/>
                <w:spacing w:val="20"/>
                <w:kern w:val="0"/>
                <w:szCs w:val="24"/>
              </w:rPr>
              <w:t xml:space="preserve">   (三)</w:t>
            </w:r>
            <w:r w:rsidRPr="00C44E99">
              <w:rPr>
                <w:rFonts w:ascii="新細明體" w:hAnsi="新細明體" w:hint="eastAsia"/>
                <w:color w:val="000000"/>
                <w:spacing w:val="20"/>
              </w:rPr>
              <w:t>應自行留存以電子郵件或其他電子方式交付之軌跡，以供查驗</w:t>
            </w:r>
            <w:r w:rsidRPr="00C44E99">
              <w:rPr>
                <w:rFonts w:ascii="新細明體" w:hAnsi="新細明體"/>
                <w:color w:val="000000"/>
                <w:spacing w:val="20"/>
              </w:rPr>
              <w:t>(</w:t>
            </w:r>
            <w:r w:rsidRPr="00C44E99">
              <w:rPr>
                <w:rFonts w:ascii="新細明體" w:hAnsi="新細明體" w:hint="eastAsia"/>
                <w:color w:val="000000"/>
                <w:spacing w:val="20"/>
              </w:rPr>
              <w:t>如寄送之電子郵件另存複本</w:t>
            </w:r>
            <w:r w:rsidRPr="00C44E99">
              <w:rPr>
                <w:rFonts w:ascii="新細明體" w:hAnsi="新細明體"/>
                <w:color w:val="000000"/>
                <w:spacing w:val="20"/>
              </w:rPr>
              <w:t>)</w:t>
            </w:r>
            <w:r w:rsidRPr="00C44E99">
              <w:rPr>
                <w:rFonts w:ascii="新細明體" w:hAnsi="新細明體" w:hint="eastAsia"/>
                <w:color w:val="000000"/>
                <w:spacing w:val="20"/>
              </w:rPr>
              <w:t>，以確保電子文件製作、交付或傳輸過程之真實及完整性，以供日後查驗。</w:t>
            </w:r>
          </w:p>
          <w:p w14:paraId="1A3119DD" w14:textId="77777777" w:rsidR="00C44E99" w:rsidRPr="00C44E99" w:rsidRDefault="00C44E99" w:rsidP="00C44E99">
            <w:pPr>
              <w:spacing w:before="0" w:beforeAutospacing="0" w:afterLines="0" w:after="18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t>四、投資人參與投標應依規定格式，填寫投標單，以網際網路方式填送至「承銷有價證券競價拍賣系統」，或得至開戶證券商總(分)公司營業處所設置之終端設備辦理。</w:t>
            </w:r>
          </w:p>
          <w:p w14:paraId="68B9F692" w14:textId="77777777" w:rsidR="00C44E99" w:rsidRPr="00C44E99" w:rsidRDefault="00C44E99" w:rsidP="00C44E99">
            <w:pPr>
              <w:spacing w:before="0" w:beforeAutospacing="0" w:afterLines="0" w:line="400" w:lineRule="exact"/>
              <w:ind w:leftChars="3" w:left="556" w:rightChars="24" w:right="58" w:hangingChars="196" w:hanging="549"/>
              <w:jc w:val="both"/>
              <w:rPr>
                <w:rFonts w:ascii="新細明體" w:hAnsi="新細明體"/>
                <w:color w:val="000000"/>
                <w:spacing w:val="20"/>
                <w:szCs w:val="24"/>
              </w:rPr>
            </w:pPr>
            <w:r w:rsidRPr="00C44E99">
              <w:rPr>
                <w:rFonts w:ascii="新細明體" w:hAnsi="新細明體" w:hint="eastAsia"/>
                <w:color w:val="000000"/>
                <w:spacing w:val="20"/>
                <w:szCs w:val="24"/>
              </w:rPr>
              <w:t xml:space="preserve">    投標人應出具同意提供</w:t>
            </w:r>
            <w:r w:rsidRPr="00C44E99">
              <w:rPr>
                <w:rFonts w:ascii="新細明體" w:hAnsi="新細明體" w:cs="新細明體" w:hint="eastAsia"/>
                <w:color w:val="000000"/>
                <w:spacing w:val="20"/>
                <w:szCs w:val="24"/>
              </w:rPr>
              <w:t>並交付</w:t>
            </w:r>
            <w:r w:rsidRPr="00C44E99">
              <w:rPr>
                <w:rFonts w:ascii="新細明體" w:hAnsi="新細明體" w:hint="eastAsia"/>
                <w:color w:val="000000"/>
                <w:spacing w:val="20"/>
                <w:szCs w:val="24"/>
              </w:rPr>
              <w:t>投標資料予主管機關</w:t>
            </w:r>
            <w:r w:rsidRPr="00C44E99">
              <w:rPr>
                <w:rFonts w:ascii="新細明體" w:hAnsi="新細明體"/>
                <w:color w:val="000000"/>
                <w:spacing w:val="20"/>
                <w:szCs w:val="24"/>
              </w:rPr>
              <w:t>(</w:t>
            </w:r>
            <w:r w:rsidRPr="00C44E99">
              <w:rPr>
                <w:rFonts w:ascii="新細明體" w:hAnsi="新細明體" w:hint="eastAsia"/>
                <w:color w:val="000000"/>
                <w:spacing w:val="20"/>
                <w:szCs w:val="24"/>
              </w:rPr>
              <w:t>含其指定之單位</w:t>
            </w:r>
            <w:r w:rsidRPr="00C44E99">
              <w:rPr>
                <w:rFonts w:ascii="新細明體" w:hAnsi="新細明體"/>
                <w:color w:val="000000"/>
                <w:spacing w:val="20"/>
                <w:szCs w:val="24"/>
              </w:rPr>
              <w:t>)</w:t>
            </w:r>
            <w:r w:rsidRPr="00C44E99">
              <w:rPr>
                <w:rFonts w:ascii="新細明體" w:hAnsi="新細明體" w:hint="eastAsia"/>
                <w:color w:val="000000"/>
                <w:spacing w:val="20"/>
                <w:szCs w:val="24"/>
              </w:rPr>
              <w:t>及券商公會建檔</w:t>
            </w:r>
            <w:r w:rsidRPr="00C44E99">
              <w:rPr>
                <w:rFonts w:ascii="新細明體" w:hAnsi="新細明體" w:cs="新細明體" w:hint="eastAsia"/>
                <w:color w:val="000000"/>
                <w:spacing w:val="20"/>
                <w:szCs w:val="24"/>
              </w:rPr>
              <w:t>之聲明書</w:t>
            </w:r>
            <w:r w:rsidRPr="00C44E99">
              <w:rPr>
                <w:rFonts w:ascii="新細明體" w:hAnsi="新細明體" w:hint="eastAsia"/>
                <w:color w:val="000000"/>
                <w:spacing w:val="20"/>
                <w:szCs w:val="24"/>
              </w:rPr>
              <w:t>。</w:t>
            </w:r>
          </w:p>
          <w:p w14:paraId="41351D39" w14:textId="77777777" w:rsidR="00C44E99" w:rsidRPr="00C44E99" w:rsidRDefault="00C44E99" w:rsidP="00C44E99">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lastRenderedPageBreak/>
              <w:t>五、每一得標人之最高得標數量，應依「處理辦法」相關規定辦理。</w:t>
            </w:r>
          </w:p>
          <w:p w14:paraId="2DAEF9E9" w14:textId="77777777" w:rsidR="00C44E99" w:rsidRPr="00C44E99" w:rsidRDefault="00C44E99" w:rsidP="00C44E99">
            <w:pPr>
              <w:spacing w:before="0" w:beforeAutospacing="0" w:afterLines="0" w:line="400" w:lineRule="exact"/>
              <w:ind w:rightChars="24" w:right="58"/>
              <w:jc w:val="both"/>
              <w:rPr>
                <w:rFonts w:ascii="新細明體" w:hAnsi="新細明體"/>
                <w:color w:val="000000"/>
                <w:spacing w:val="24"/>
                <w:szCs w:val="20"/>
              </w:rPr>
            </w:pPr>
            <w:r w:rsidRPr="00C44E99">
              <w:rPr>
                <w:rFonts w:ascii="新細明體" w:hAnsi="新細明體" w:hint="eastAsia"/>
                <w:color w:val="000000"/>
                <w:spacing w:val="24"/>
                <w:szCs w:val="20"/>
              </w:rPr>
              <w:t>六、受理競價拍賣投標之對象，以下列為限：</w:t>
            </w:r>
          </w:p>
          <w:p w14:paraId="2CB63032" w14:textId="77777777" w:rsidR="00C44E99" w:rsidRPr="00C44E99" w:rsidRDefault="00C44E99" w:rsidP="00C44E99">
            <w:pPr>
              <w:spacing w:before="0" w:beforeAutospacing="0" w:afterLines="0" w:line="400" w:lineRule="exact"/>
              <w:ind w:rightChars="24" w:right="58"/>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)成年之中華民國國民。</w:t>
            </w:r>
          </w:p>
          <w:p w14:paraId="6463ABC1"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(二)本國法人及證券投資信託事業募集之證券投資信託基金。</w:t>
            </w:r>
          </w:p>
          <w:p w14:paraId="5EC0F0CA"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(三)依華僑及外國人投資證券管理辦法規定得投資證券之華僑及外國人。</w:t>
            </w:r>
          </w:p>
          <w:p w14:paraId="2AE261E1"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(四)行政院開發基金、郵政儲金、公務人員退休撫恤基金、勞工退休基金、勞工保險基金。</w:t>
            </w:r>
          </w:p>
          <w:p w14:paraId="49D1CF2D"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(五)其他經政府核准之對象。</w:t>
            </w:r>
          </w:p>
          <w:p w14:paraId="1105D468" w14:textId="77777777" w:rsidR="00C44E99" w:rsidRPr="00C44E99" w:rsidRDefault="00C44E99" w:rsidP="00C44E99">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C44E99">
              <w:rPr>
                <w:rFonts w:ascii="新細明體" w:hAnsi="新細明體" w:hint="eastAsia"/>
                <w:color w:val="000000"/>
                <w:spacing w:val="24"/>
                <w:szCs w:val="20"/>
              </w:rPr>
              <w:t>七、受理競價拍賣投標之對象，</w:t>
            </w:r>
            <w:r w:rsidRPr="00C44E99">
              <w:rPr>
                <w:rFonts w:ascii="新細明體" w:hAnsi="新細明體" w:hint="eastAsia"/>
                <w:color w:val="000000"/>
                <w:spacing w:val="24"/>
                <w:kern w:val="0"/>
                <w:szCs w:val="20"/>
              </w:rPr>
              <w:t>應取得應募人出具非屬下列各款身分且符合第三十五條資格之聲明書，</w:t>
            </w:r>
            <w:r w:rsidRPr="00C44E99">
              <w:rPr>
                <w:rFonts w:ascii="新細明體" w:hAnsi="新細明體" w:hint="eastAsia"/>
                <w:color w:val="000000"/>
                <w:spacing w:val="24"/>
                <w:szCs w:val="20"/>
              </w:rPr>
              <w:t>如有下列各款之人應募時應拒絕為之：</w:t>
            </w:r>
          </w:p>
          <w:p w14:paraId="27B25234"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)發行公司（發行機構）</w:t>
            </w:r>
            <w:proofErr w:type="gramStart"/>
            <w:r w:rsidRPr="00C44E99">
              <w:rPr>
                <w:rFonts w:ascii="新細明體" w:hAnsi="新細明體" w:hint="eastAsia"/>
                <w:color w:val="000000"/>
                <w:spacing w:val="24"/>
                <w:szCs w:val="20"/>
              </w:rPr>
              <w:t>採</w:t>
            </w:r>
            <w:proofErr w:type="gramEnd"/>
            <w:r w:rsidRPr="00C44E99">
              <w:rPr>
                <w:rFonts w:ascii="新細明體" w:hAnsi="新細明體" w:hint="eastAsia"/>
                <w:color w:val="000000"/>
                <w:spacing w:val="24"/>
                <w:szCs w:val="20"/>
              </w:rPr>
              <w:t>權益法評價之被投資公司。</w:t>
            </w:r>
          </w:p>
          <w:p w14:paraId="7F08661C"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(二)對發行公司（發行機構）之投資</w:t>
            </w:r>
            <w:proofErr w:type="gramStart"/>
            <w:r w:rsidRPr="00C44E99">
              <w:rPr>
                <w:rFonts w:ascii="新細明體" w:hAnsi="新細明體" w:hint="eastAsia"/>
                <w:color w:val="000000"/>
                <w:spacing w:val="24"/>
                <w:szCs w:val="20"/>
              </w:rPr>
              <w:t>採</w:t>
            </w:r>
            <w:proofErr w:type="gramEnd"/>
            <w:r w:rsidRPr="00C44E99">
              <w:rPr>
                <w:rFonts w:ascii="新細明體" w:hAnsi="新細明體" w:hint="eastAsia"/>
                <w:color w:val="000000"/>
                <w:spacing w:val="24"/>
                <w:szCs w:val="20"/>
              </w:rPr>
              <w:t>權益法評價之投資者。</w:t>
            </w:r>
          </w:p>
          <w:p w14:paraId="00423C7B"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(三)公司之董事長或總經理與發行公司（發行機構）之董事長或總經理為同一人，或具有配偶關係者。</w:t>
            </w:r>
          </w:p>
          <w:p w14:paraId="0816FB5A"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lastRenderedPageBreak/>
              <w:t xml:space="preserve">  (四)受發行公司（發行機構）捐贈之金額達其實收基金總額三分之一以上之財團法人。</w:t>
            </w:r>
          </w:p>
          <w:p w14:paraId="74B555CE"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(五)發行公司（發行機構）之董事、監察人、總經理、副總經理、協理及直屬總經理之部門主管。</w:t>
            </w:r>
          </w:p>
          <w:p w14:paraId="6BA9AB32"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(六)發行公司（發行機構）之董事、監察人、總經理之配偶。</w:t>
            </w:r>
          </w:p>
          <w:p w14:paraId="67199951"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 xml:space="preserve">  (七)承銷團之董事、監察人、受</w:t>
            </w:r>
            <w:proofErr w:type="gramStart"/>
            <w:r w:rsidRPr="00C44E99">
              <w:rPr>
                <w:rFonts w:ascii="新細明體" w:hAnsi="新細明體" w:hint="eastAsia"/>
                <w:color w:val="000000"/>
                <w:spacing w:val="24"/>
                <w:szCs w:val="20"/>
              </w:rPr>
              <w:t>僱</w:t>
            </w:r>
            <w:proofErr w:type="gramEnd"/>
            <w:r w:rsidRPr="00C44E99">
              <w:rPr>
                <w:rFonts w:ascii="新細明體" w:hAnsi="新細明體" w:hint="eastAsia"/>
                <w:color w:val="000000"/>
                <w:spacing w:val="24"/>
                <w:szCs w:val="20"/>
              </w:rPr>
              <w:t>人及其配偶。</w:t>
            </w:r>
          </w:p>
          <w:p w14:paraId="5C1BB7E1" w14:textId="77777777" w:rsidR="00C44E99" w:rsidRPr="00C44E99" w:rsidRDefault="00C44E99" w:rsidP="00C44E99">
            <w:pPr>
              <w:spacing w:before="0" w:beforeAutospacing="0" w:afterLines="0" w:line="400" w:lineRule="exact"/>
              <w:ind w:leftChars="3" w:left="857" w:rightChars="24" w:right="58" w:hangingChars="295" w:hanging="850"/>
              <w:jc w:val="both"/>
              <w:rPr>
                <w:rFonts w:ascii="標楷體" w:hAnsi="標楷體"/>
                <w:color w:val="000000"/>
                <w:spacing w:val="24"/>
                <w:szCs w:val="20"/>
              </w:rPr>
            </w:pPr>
            <w:r w:rsidRPr="00C44E99">
              <w:rPr>
                <w:rFonts w:ascii="新細明體" w:hAnsi="新細明體" w:hint="eastAsia"/>
                <w:color w:val="000000"/>
                <w:spacing w:val="24"/>
                <w:szCs w:val="20"/>
              </w:rPr>
              <w:t xml:space="preserve"> </w:t>
            </w:r>
            <w:r w:rsidRPr="00C44E99">
              <w:rPr>
                <w:rFonts w:ascii="新細明體" w:hAnsi="新細明體"/>
                <w:color w:val="000000"/>
                <w:spacing w:val="24"/>
                <w:szCs w:val="20"/>
              </w:rPr>
              <w:t xml:space="preserve"> </w:t>
            </w:r>
            <w:r w:rsidRPr="00C44E99">
              <w:rPr>
                <w:rFonts w:ascii="新細明體" w:hAnsi="新細明體" w:hint="eastAsia"/>
                <w:color w:val="000000"/>
                <w:spacing w:val="24"/>
                <w:szCs w:val="20"/>
              </w:rPr>
              <w:t>(八)</w:t>
            </w:r>
            <w:r w:rsidRPr="00C44E99">
              <w:rPr>
                <w:rFonts w:ascii="標楷體" w:hAnsi="標楷體" w:hint="eastAsia"/>
                <w:color w:val="000000"/>
                <w:spacing w:val="24"/>
                <w:szCs w:val="20"/>
              </w:rPr>
              <w:t>承銷團各證券商。</w:t>
            </w:r>
          </w:p>
          <w:p w14:paraId="2E6A0B74" w14:textId="77777777" w:rsidR="00C44E99" w:rsidRPr="00C44E99" w:rsidRDefault="00C44E99" w:rsidP="00C44E99">
            <w:pPr>
              <w:spacing w:before="0" w:beforeAutospacing="0" w:afterLines="0" w:line="400" w:lineRule="exact"/>
              <w:ind w:leftChars="3" w:left="857" w:rightChars="24" w:right="58" w:hangingChars="295" w:hanging="850"/>
              <w:jc w:val="both"/>
              <w:rPr>
                <w:rFonts w:ascii="標楷體" w:hAnsi="標楷體"/>
                <w:color w:val="000000"/>
                <w:spacing w:val="24"/>
                <w:szCs w:val="20"/>
              </w:rPr>
            </w:pPr>
            <w:r w:rsidRPr="00C44E99">
              <w:rPr>
                <w:rFonts w:ascii="新細明體" w:hAnsi="新細明體"/>
                <w:i/>
                <w:iCs/>
                <w:color w:val="000000"/>
                <w:spacing w:val="24"/>
                <w:szCs w:val="20"/>
              </w:rPr>
              <w:t xml:space="preserve">  </w:t>
            </w:r>
            <w:r w:rsidRPr="00C44E99">
              <w:rPr>
                <w:rFonts w:ascii="新細明體" w:hAnsi="新細明體" w:hint="eastAsia"/>
                <w:color w:val="000000"/>
                <w:spacing w:val="24"/>
                <w:szCs w:val="20"/>
              </w:rPr>
              <w:t>(九)</w:t>
            </w:r>
            <w:proofErr w:type="gramStart"/>
            <w:r w:rsidRPr="00C44E99">
              <w:rPr>
                <w:rFonts w:ascii="標楷體" w:hAnsi="標楷體" w:hint="eastAsia"/>
                <w:color w:val="000000"/>
                <w:spacing w:val="24"/>
                <w:szCs w:val="20"/>
              </w:rPr>
              <w:t>擔任興櫃股票</w:t>
            </w:r>
            <w:proofErr w:type="gramEnd"/>
            <w:r w:rsidRPr="00C44E99">
              <w:rPr>
                <w:rFonts w:ascii="標楷體" w:hAnsi="標楷體" w:hint="eastAsia"/>
                <w:color w:val="000000"/>
                <w:spacing w:val="24"/>
                <w:szCs w:val="20"/>
              </w:rPr>
              <w:t>公司辦理增資發行新股為初次上市（櫃）公開銷售時之推薦證券商。</w:t>
            </w:r>
          </w:p>
          <w:p w14:paraId="35463D61"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標楷體" w:hAnsi="標楷體" w:hint="eastAsia"/>
                <w:color w:val="000000"/>
                <w:spacing w:val="24"/>
                <w:szCs w:val="20"/>
              </w:rPr>
              <w:t xml:space="preserve">  </w:t>
            </w:r>
            <w:r w:rsidRPr="00C44E99">
              <w:rPr>
                <w:rFonts w:ascii="新細明體" w:hAnsi="新細明體" w:hint="eastAsia"/>
                <w:color w:val="000000"/>
                <w:spacing w:val="24"/>
                <w:szCs w:val="20"/>
              </w:rPr>
              <w:t>(十)</w:t>
            </w:r>
            <w:r w:rsidRPr="00C44E99">
              <w:rPr>
                <w:rFonts w:ascii="新細明體" w:hAnsi="新細明體" w:hint="eastAsia"/>
                <w:color w:val="000000"/>
                <w:spacing w:val="24"/>
                <w:kern w:val="0"/>
                <w:szCs w:val="20"/>
              </w:rPr>
              <w:t>前各款之人利用他人名義參與應募者（指</w:t>
            </w:r>
            <w:r w:rsidRPr="00C44E99">
              <w:rPr>
                <w:rFonts w:ascii="新細明體" w:hAnsi="新細明體" w:hint="eastAsia"/>
                <w:color w:val="000000"/>
                <w:spacing w:val="24"/>
                <w:szCs w:val="20"/>
              </w:rPr>
              <w:t>具證券交易法施行細則第二條規定要件等之實質關係人</w:t>
            </w:r>
            <w:r w:rsidRPr="00C44E99">
              <w:rPr>
                <w:rFonts w:ascii="新細明體" w:hAnsi="新細明體" w:hint="eastAsia"/>
                <w:color w:val="000000"/>
                <w:spacing w:val="24"/>
                <w:kern w:val="0"/>
                <w:szCs w:val="20"/>
              </w:rPr>
              <w:t>）</w:t>
            </w:r>
            <w:r w:rsidRPr="00C44E99">
              <w:rPr>
                <w:rFonts w:ascii="新細明體" w:hAnsi="新細明體" w:hint="eastAsia"/>
                <w:color w:val="000000"/>
                <w:spacing w:val="24"/>
                <w:szCs w:val="20"/>
              </w:rPr>
              <w:t>。</w:t>
            </w:r>
          </w:p>
          <w:p w14:paraId="62AD7CB7" w14:textId="77777777" w:rsidR="00C44E99" w:rsidRPr="00C44E99" w:rsidRDefault="00C44E99" w:rsidP="00C44E99">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C44E99">
              <w:rPr>
                <w:rFonts w:ascii="新細明體" w:hAnsi="新細明體" w:hint="eastAsia"/>
                <w:color w:val="000000"/>
                <w:spacing w:val="24"/>
                <w:szCs w:val="20"/>
              </w:rPr>
              <w:t>八、不合格標單之處理：</w:t>
            </w:r>
          </w:p>
          <w:p w14:paraId="34966773" w14:textId="77777777" w:rsidR="00C44E99" w:rsidRPr="00C44E99" w:rsidRDefault="00C44E99" w:rsidP="00C44E99">
            <w:pPr>
              <w:spacing w:before="0" w:beforeAutospacing="0" w:afterLines="0" w:line="400" w:lineRule="exact"/>
              <w:ind w:leftChars="-18" w:left="642" w:rightChars="24" w:right="58" w:hangingChars="238" w:hanging="685"/>
              <w:jc w:val="both"/>
              <w:rPr>
                <w:rFonts w:ascii="新細明體" w:hAnsi="新細明體"/>
                <w:color w:val="000000"/>
                <w:spacing w:val="24"/>
                <w:szCs w:val="20"/>
              </w:rPr>
            </w:pPr>
            <w:r w:rsidRPr="00C44E99">
              <w:rPr>
                <w:rFonts w:ascii="新細明體" w:hAnsi="新細明體" w:hint="eastAsia"/>
                <w:color w:val="000000"/>
                <w:spacing w:val="24"/>
                <w:szCs w:val="20"/>
              </w:rPr>
              <w:t xml:space="preserve">    有下列各款情事之</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者，為不合格件，該標單不得參與競價，投標處理費不予退回：</w:t>
            </w:r>
          </w:p>
          <w:p w14:paraId="090B80FF" w14:textId="77777777" w:rsidR="00C44E99" w:rsidRPr="00C44E99" w:rsidRDefault="00C44E99" w:rsidP="00C44E99">
            <w:pPr>
              <w:spacing w:before="0" w:beforeAutospacing="0" w:afterLines="0" w:line="400" w:lineRule="exact"/>
              <w:ind w:left="855" w:rightChars="24" w:right="58" w:hangingChars="297" w:hanging="855"/>
              <w:jc w:val="both"/>
              <w:rPr>
                <w:rFonts w:ascii="新細明體" w:hAnsi="新細明體"/>
                <w:color w:val="000000"/>
                <w:spacing w:val="20"/>
                <w:szCs w:val="20"/>
              </w:rPr>
            </w:pPr>
            <w:r w:rsidRPr="00C44E99">
              <w:rPr>
                <w:rFonts w:ascii="新細明體" w:hAnsi="新細明體" w:hint="eastAsia"/>
                <w:color w:val="000000"/>
                <w:spacing w:val="24"/>
                <w:szCs w:val="20"/>
              </w:rPr>
              <w:t xml:space="preserve">  (</w:t>
            </w:r>
            <w:proofErr w:type="gramStart"/>
            <w:r w:rsidRPr="00C44E99">
              <w:rPr>
                <w:rFonts w:ascii="新細明體" w:hAnsi="新細明體" w:hint="eastAsia"/>
                <w:color w:val="000000"/>
                <w:spacing w:val="24"/>
                <w:szCs w:val="20"/>
              </w:rPr>
              <w:t>一</w:t>
            </w:r>
            <w:proofErr w:type="gramEnd"/>
            <w:r w:rsidRPr="00C44E99">
              <w:rPr>
                <w:rFonts w:ascii="新細明體" w:hAnsi="新細明體" w:hint="eastAsia"/>
                <w:color w:val="000000"/>
                <w:spacing w:val="24"/>
                <w:szCs w:val="20"/>
              </w:rPr>
              <w:t>)</w:t>
            </w:r>
            <w:r w:rsidRPr="00C44E99">
              <w:rPr>
                <w:rFonts w:ascii="新細明體" w:hAnsi="新細明體" w:hint="eastAsia"/>
                <w:color w:val="000000"/>
                <w:spacing w:val="20"/>
                <w:szCs w:val="20"/>
              </w:rPr>
              <w:t>投標價格低於「處理辦法」第八條第一項第二款所定之最低承銷價格者。</w:t>
            </w:r>
          </w:p>
          <w:p w14:paraId="19605E6D"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t xml:space="preserve">  (二)投標數量低於最低每標單位或超過每一投標單最高投標數量者。 </w:t>
            </w:r>
          </w:p>
          <w:p w14:paraId="21134062"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t xml:space="preserve">  (三)未繳足投標保證金及投標處理費者。</w:t>
            </w:r>
          </w:p>
          <w:p w14:paraId="7A99BFB2"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lastRenderedPageBreak/>
              <w:t xml:space="preserve">  (四)未填妥交易帳號(11碼)</w:t>
            </w:r>
            <w:r w:rsidRPr="00C44E99">
              <w:rPr>
                <w:rFonts w:ascii="新細明體" w:hAnsi="新細明體"/>
                <w:color w:val="000000"/>
                <w:spacing w:val="20"/>
                <w:szCs w:val="20"/>
              </w:rPr>
              <w:t>，</w:t>
            </w:r>
            <w:r w:rsidRPr="00C44E99">
              <w:rPr>
                <w:rFonts w:ascii="新細明體" w:hAnsi="新細明體" w:hint="eastAsia"/>
                <w:color w:val="000000"/>
                <w:spacing w:val="20"/>
                <w:szCs w:val="20"/>
              </w:rPr>
              <w:t>或</w:t>
            </w:r>
            <w:r w:rsidRPr="00C44E99">
              <w:rPr>
                <w:rFonts w:ascii="新細明體" w:hAnsi="新細明體"/>
                <w:color w:val="000000"/>
                <w:spacing w:val="20"/>
                <w:szCs w:val="20"/>
              </w:rPr>
              <w:t>資料不實者</w:t>
            </w:r>
            <w:r w:rsidRPr="00C44E99">
              <w:rPr>
                <w:rFonts w:ascii="新細明體" w:hAnsi="新細明體" w:hint="eastAsia"/>
                <w:color w:val="000000"/>
                <w:spacing w:val="20"/>
                <w:szCs w:val="20"/>
              </w:rPr>
              <w:t>。</w:t>
            </w:r>
          </w:p>
          <w:p w14:paraId="775C1688"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t xml:space="preserve">  (五)未填妥身分證字號或統一編號，或</w:t>
            </w:r>
            <w:r w:rsidRPr="00C44E99">
              <w:rPr>
                <w:rFonts w:ascii="新細明體" w:hAnsi="新細明體"/>
                <w:color w:val="000000"/>
                <w:spacing w:val="20"/>
                <w:szCs w:val="20"/>
              </w:rPr>
              <w:t>資料不實者</w:t>
            </w:r>
            <w:r w:rsidRPr="00C44E99">
              <w:rPr>
                <w:rFonts w:ascii="新細明體" w:hAnsi="新細明體" w:hint="eastAsia"/>
                <w:color w:val="000000"/>
                <w:spacing w:val="20"/>
                <w:szCs w:val="20"/>
              </w:rPr>
              <w:t>。</w:t>
            </w:r>
          </w:p>
          <w:p w14:paraId="22D95DD0"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t xml:space="preserve">  (六)自然人未填妥出生年月日，或資</w:t>
            </w:r>
            <w:r w:rsidRPr="00C44E99">
              <w:rPr>
                <w:rFonts w:ascii="新細明體" w:hAnsi="新細明體"/>
                <w:color w:val="000000"/>
                <w:spacing w:val="20"/>
                <w:szCs w:val="20"/>
              </w:rPr>
              <w:t>料不實者</w:t>
            </w:r>
            <w:r w:rsidRPr="00C44E99">
              <w:rPr>
                <w:rFonts w:ascii="新細明體" w:hAnsi="新細明體" w:hint="eastAsia"/>
                <w:color w:val="000000"/>
                <w:spacing w:val="20"/>
                <w:szCs w:val="20"/>
              </w:rPr>
              <w:t>。</w:t>
            </w:r>
          </w:p>
          <w:p w14:paraId="07F0B887"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t xml:space="preserve">  (七)未填妥股票代碼者。</w:t>
            </w:r>
          </w:p>
          <w:p w14:paraId="38E3BCDB"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C44E99">
              <w:rPr>
                <w:rFonts w:ascii="新細明體" w:hAnsi="新細明體" w:hint="eastAsia"/>
                <w:color w:val="000000"/>
                <w:spacing w:val="20"/>
                <w:szCs w:val="20"/>
              </w:rPr>
              <w:t xml:space="preserve">  (八)投標人身分牴觸「處理辦法」第35條及第36條規定者。</w:t>
            </w:r>
          </w:p>
          <w:p w14:paraId="13D0DEAD" w14:textId="77777777" w:rsidR="00C44E99" w:rsidRPr="00C44E99" w:rsidRDefault="00C44E99" w:rsidP="00C44E99">
            <w:pPr>
              <w:spacing w:before="0" w:beforeAutospacing="0" w:afterLines="0" w:line="400" w:lineRule="exact"/>
              <w:ind w:left="812" w:hangingChars="290" w:hanging="812"/>
              <w:rPr>
                <w:rFonts w:ascii="新細明體" w:hAnsi="新細明體"/>
                <w:color w:val="000000"/>
                <w:spacing w:val="20"/>
                <w:szCs w:val="24"/>
              </w:rPr>
            </w:pPr>
            <w:r w:rsidRPr="00C44E99">
              <w:rPr>
                <w:rFonts w:ascii="新細明體" w:hAnsi="新細明體" w:hint="eastAsia"/>
                <w:color w:val="000000"/>
                <w:spacing w:val="20"/>
              </w:rPr>
              <w:t xml:space="preserve">  </w:t>
            </w:r>
            <w:r w:rsidRPr="00C44E99">
              <w:rPr>
                <w:rFonts w:ascii="新細明體" w:hAnsi="新細明體" w:hint="eastAsia"/>
                <w:color w:val="000000"/>
                <w:spacing w:val="20"/>
                <w:szCs w:val="24"/>
              </w:rPr>
              <w:t>(九)未開立交易戶、款項</w:t>
            </w:r>
            <w:r w:rsidRPr="00C44E99">
              <w:rPr>
                <w:rFonts w:ascii="新細明體" w:hAnsi="新細明體"/>
                <w:color w:val="000000"/>
                <w:spacing w:val="20"/>
                <w:szCs w:val="24"/>
              </w:rPr>
              <w:t>劃撥銀行帳戶或</w:t>
            </w:r>
            <w:r w:rsidRPr="00C44E99">
              <w:rPr>
                <w:rFonts w:ascii="新細明體" w:hAnsi="新細明體" w:hint="eastAsia"/>
                <w:color w:val="000000"/>
                <w:spacing w:val="20"/>
                <w:szCs w:val="24"/>
              </w:rPr>
              <w:t>有價證券保管劃撥帳戶</w:t>
            </w:r>
            <w:r w:rsidRPr="00C44E99">
              <w:rPr>
                <w:rFonts w:ascii="新細明體" w:hAnsi="新細明體"/>
                <w:color w:val="000000"/>
                <w:spacing w:val="20"/>
                <w:szCs w:val="24"/>
              </w:rPr>
              <w:t>者。</w:t>
            </w:r>
          </w:p>
          <w:p w14:paraId="4EFB4067" w14:textId="77777777" w:rsidR="00C44E99" w:rsidRPr="00C44E99" w:rsidRDefault="00C44E99" w:rsidP="00C44E99">
            <w:pPr>
              <w:spacing w:before="0" w:beforeAutospacing="0" w:afterLines="0" w:line="400" w:lineRule="exact"/>
              <w:ind w:left="826" w:hangingChars="295" w:hanging="826"/>
              <w:rPr>
                <w:rFonts w:ascii="新細明體" w:hAnsi="新細明體"/>
                <w:color w:val="000000"/>
                <w:spacing w:val="20"/>
                <w:szCs w:val="24"/>
              </w:rPr>
            </w:pPr>
            <w:r w:rsidRPr="00C44E99">
              <w:rPr>
                <w:rFonts w:ascii="新細明體" w:hAnsi="新細明體" w:hint="eastAsia"/>
                <w:color w:val="000000"/>
                <w:spacing w:val="20"/>
                <w:szCs w:val="24"/>
              </w:rPr>
              <w:t xml:space="preserve">  (十)</w:t>
            </w:r>
            <w:r w:rsidRPr="00C44E99">
              <w:rPr>
                <w:rFonts w:ascii="新細明體" w:hAnsi="新細明體"/>
                <w:color w:val="000000"/>
                <w:spacing w:val="20"/>
                <w:szCs w:val="24"/>
              </w:rPr>
              <w:t>未與經紀商指定之往來</w:t>
            </w:r>
            <w:proofErr w:type="gramStart"/>
            <w:r w:rsidRPr="00C44E99">
              <w:rPr>
                <w:rFonts w:ascii="新細明體" w:hAnsi="新細明體"/>
                <w:color w:val="000000"/>
                <w:spacing w:val="20"/>
                <w:szCs w:val="24"/>
              </w:rPr>
              <w:t>銀行就</w:t>
            </w:r>
            <w:r w:rsidRPr="00C44E99">
              <w:rPr>
                <w:rFonts w:ascii="新細明體" w:hAnsi="新細明體" w:hint="eastAsia"/>
                <w:color w:val="000000"/>
                <w:spacing w:val="20"/>
                <w:szCs w:val="24"/>
              </w:rPr>
              <w:t>競價</w:t>
            </w:r>
            <w:proofErr w:type="gramEnd"/>
            <w:r w:rsidRPr="00C44E99">
              <w:rPr>
                <w:rFonts w:ascii="新細明體" w:hAnsi="新細明體" w:hint="eastAsia"/>
                <w:color w:val="000000"/>
                <w:spacing w:val="20"/>
                <w:szCs w:val="24"/>
              </w:rPr>
              <w:t>拍賣</w:t>
            </w:r>
            <w:r w:rsidRPr="00C44E99">
              <w:rPr>
                <w:rFonts w:ascii="新細明體" w:hAnsi="新細明體"/>
                <w:color w:val="000000"/>
                <w:spacing w:val="20"/>
                <w:szCs w:val="24"/>
              </w:rPr>
              <w:t>相關款項扣繳事宜簽訂委託契約者。</w:t>
            </w:r>
          </w:p>
          <w:p w14:paraId="17E29A0B" w14:textId="77777777" w:rsidR="00C44E99" w:rsidRPr="00C44E99" w:rsidRDefault="00C44E99" w:rsidP="00C44E99">
            <w:pPr>
              <w:spacing w:before="0" w:beforeAutospacing="0" w:afterLines="0" w:line="400" w:lineRule="exact"/>
              <w:ind w:leftChars="15" w:left="1106" w:hangingChars="382" w:hanging="1070"/>
              <w:rPr>
                <w:rFonts w:ascii="新細明體" w:hAnsi="新細明體"/>
                <w:color w:val="000000"/>
                <w:spacing w:val="20"/>
                <w:szCs w:val="24"/>
              </w:rPr>
            </w:pPr>
            <w:r w:rsidRPr="00C44E99">
              <w:rPr>
                <w:rFonts w:ascii="新細明體" w:hAnsi="新細明體" w:hint="eastAsia"/>
                <w:color w:val="000000"/>
                <w:spacing w:val="20"/>
                <w:szCs w:val="24"/>
              </w:rPr>
              <w:t xml:space="preserve">  (十一)投標人</w:t>
            </w:r>
            <w:r w:rsidRPr="00C44E99">
              <w:rPr>
                <w:rFonts w:ascii="新細明體" w:hAnsi="新細明體"/>
                <w:color w:val="000000"/>
                <w:spacing w:val="20"/>
                <w:szCs w:val="24"/>
              </w:rPr>
              <w:t>款項劃撥銀行帳戶之存款餘額，低於所</w:t>
            </w:r>
            <w:r w:rsidRPr="00C44E99">
              <w:rPr>
                <w:rFonts w:ascii="新細明體" w:hAnsi="新細明體" w:hint="eastAsia"/>
                <w:color w:val="000000"/>
                <w:spacing w:val="20"/>
                <w:szCs w:val="24"/>
              </w:rPr>
              <w:t>投標</w:t>
            </w:r>
            <w:r w:rsidRPr="00C44E99">
              <w:rPr>
                <w:rFonts w:ascii="新細明體" w:hAnsi="新細明體"/>
                <w:color w:val="000000"/>
                <w:spacing w:val="20"/>
                <w:szCs w:val="24"/>
              </w:rPr>
              <w:t>有價證券</w:t>
            </w:r>
            <w:r w:rsidRPr="00C44E99">
              <w:rPr>
                <w:rFonts w:ascii="新細明體" w:hAnsi="新細明體" w:hint="eastAsia"/>
                <w:color w:val="000000"/>
                <w:spacing w:val="20"/>
                <w:szCs w:val="24"/>
              </w:rPr>
              <w:t>保證金</w:t>
            </w:r>
            <w:r w:rsidRPr="00C44E99">
              <w:rPr>
                <w:rFonts w:ascii="新細明體" w:hAnsi="新細明體"/>
                <w:color w:val="000000"/>
                <w:spacing w:val="20"/>
                <w:szCs w:val="24"/>
              </w:rPr>
              <w:t>、</w:t>
            </w:r>
            <w:r w:rsidRPr="00C44E99">
              <w:rPr>
                <w:rFonts w:ascii="新細明體" w:hAnsi="新細明體" w:hint="eastAsia"/>
                <w:color w:val="000000"/>
                <w:spacing w:val="20"/>
                <w:szCs w:val="24"/>
              </w:rPr>
              <w:t>投標處理費</w:t>
            </w:r>
            <w:r w:rsidRPr="00C44E99">
              <w:rPr>
                <w:rFonts w:ascii="新細明體" w:hAnsi="新細明體"/>
                <w:color w:val="000000"/>
                <w:spacing w:val="20"/>
                <w:szCs w:val="24"/>
              </w:rPr>
              <w:t>之合計金額者。</w:t>
            </w:r>
          </w:p>
          <w:p w14:paraId="6B3C5DAD" w14:textId="77777777" w:rsidR="00C44E99" w:rsidRPr="00C44E99" w:rsidRDefault="00C44E99" w:rsidP="00C44E99">
            <w:pPr>
              <w:spacing w:before="0" w:beforeAutospacing="0" w:afterLines="0" w:line="400" w:lineRule="exact"/>
              <w:ind w:left="832" w:rightChars="24" w:right="58" w:hangingChars="297" w:hanging="832"/>
              <w:jc w:val="both"/>
              <w:rPr>
                <w:rFonts w:ascii="新細明體" w:hAnsi="新細明體"/>
                <w:color w:val="000000"/>
                <w:spacing w:val="20"/>
                <w:szCs w:val="24"/>
              </w:rPr>
            </w:pPr>
            <w:r w:rsidRPr="00C44E99">
              <w:rPr>
                <w:rFonts w:ascii="新細明體" w:hAnsi="新細明體" w:hint="eastAsia"/>
                <w:color w:val="000000"/>
                <w:spacing w:val="20"/>
                <w:szCs w:val="24"/>
              </w:rPr>
              <w:t xml:space="preserve">  (十二)</w:t>
            </w:r>
            <w:r w:rsidRPr="00C44E99">
              <w:rPr>
                <w:rFonts w:ascii="新細明體" w:hAnsi="新細明體"/>
                <w:color w:val="000000"/>
                <w:spacing w:val="20"/>
                <w:szCs w:val="24"/>
              </w:rPr>
              <w:t>利用或冒用他人名義</w:t>
            </w:r>
            <w:r w:rsidRPr="00C44E99">
              <w:rPr>
                <w:rFonts w:ascii="新細明體" w:hAnsi="新細明體" w:hint="eastAsia"/>
                <w:color w:val="000000"/>
                <w:spacing w:val="20"/>
                <w:szCs w:val="24"/>
              </w:rPr>
              <w:t>投標</w:t>
            </w:r>
            <w:r w:rsidRPr="00C44E99">
              <w:rPr>
                <w:rFonts w:ascii="新細明體" w:hAnsi="新細明體"/>
                <w:color w:val="000000"/>
                <w:spacing w:val="20"/>
                <w:szCs w:val="24"/>
              </w:rPr>
              <w:t>者。</w:t>
            </w:r>
          </w:p>
          <w:p w14:paraId="05E2B335" w14:textId="77777777" w:rsidR="00C44E99" w:rsidRPr="00C44E99" w:rsidRDefault="00C44E99" w:rsidP="00C44E99">
            <w:pPr>
              <w:spacing w:before="0" w:beforeAutospacing="0" w:afterLines="0" w:line="400" w:lineRule="exact"/>
              <w:ind w:leftChars="-8" w:left="569" w:rightChars="24" w:right="58" w:hangingChars="210" w:hanging="588"/>
              <w:jc w:val="both"/>
              <w:rPr>
                <w:rFonts w:ascii="新細明體" w:hAnsi="新細明體"/>
                <w:color w:val="000000"/>
                <w:spacing w:val="24"/>
                <w:szCs w:val="20"/>
              </w:rPr>
            </w:pPr>
            <w:r w:rsidRPr="00C44E99">
              <w:rPr>
                <w:rFonts w:ascii="新細明體" w:hAnsi="新細明體" w:hint="eastAsia"/>
                <w:color w:val="000000"/>
                <w:spacing w:val="20"/>
                <w:szCs w:val="24"/>
              </w:rPr>
              <w:t>九、</w:t>
            </w:r>
            <w:r w:rsidRPr="00C44E99">
              <w:rPr>
                <w:rFonts w:ascii="新細明體" w:hAnsi="新細明體" w:hint="eastAsia"/>
                <w:color w:val="000000"/>
                <w:spacing w:val="20"/>
                <w:szCs w:val="20"/>
              </w:rPr>
              <w:t>競價拍賣作業</w:t>
            </w:r>
            <w:proofErr w:type="gramStart"/>
            <w:r w:rsidRPr="00C44E99">
              <w:rPr>
                <w:rFonts w:ascii="新細明體" w:hAnsi="新細明體" w:hint="eastAsia"/>
                <w:color w:val="000000"/>
                <w:spacing w:val="20"/>
                <w:szCs w:val="24"/>
              </w:rPr>
              <w:t>採</w:t>
            </w:r>
            <w:proofErr w:type="gramEnd"/>
            <w:r w:rsidRPr="00C44E99">
              <w:rPr>
                <w:rFonts w:ascii="新細明體" w:hAnsi="新細明體" w:hint="eastAsia"/>
                <w:color w:val="000000"/>
                <w:spacing w:val="20"/>
                <w:szCs w:val="24"/>
              </w:rPr>
              <w:t>包銷方式辦理時，如得標人</w:t>
            </w:r>
            <w:proofErr w:type="gramStart"/>
            <w:r w:rsidRPr="00C44E99">
              <w:rPr>
                <w:rFonts w:ascii="新細明體" w:hAnsi="新細明體" w:hint="eastAsia"/>
                <w:color w:val="000000"/>
                <w:spacing w:val="20"/>
                <w:szCs w:val="24"/>
              </w:rPr>
              <w:t>不</w:t>
            </w:r>
            <w:proofErr w:type="gramEnd"/>
            <w:r w:rsidRPr="00C44E99">
              <w:rPr>
                <w:rFonts w:ascii="新細明體" w:hAnsi="新細明體" w:hint="eastAsia"/>
                <w:color w:val="000000"/>
                <w:spacing w:val="20"/>
                <w:szCs w:val="24"/>
              </w:rPr>
              <w:t>如期履行繳款義務者，公司就該投標保證金應沒入之，並應依該得標人得標價款自行認購；</w:t>
            </w:r>
            <w:proofErr w:type="gramStart"/>
            <w:r w:rsidRPr="00C44E99">
              <w:rPr>
                <w:rFonts w:ascii="新細明體" w:hAnsi="新細明體" w:hint="eastAsia"/>
                <w:color w:val="000000"/>
                <w:spacing w:val="20"/>
                <w:szCs w:val="24"/>
              </w:rPr>
              <w:t>採</w:t>
            </w:r>
            <w:proofErr w:type="gramEnd"/>
            <w:r w:rsidRPr="00C44E99">
              <w:rPr>
                <w:rFonts w:ascii="新細明體" w:hAnsi="新細明體" w:hint="eastAsia"/>
                <w:color w:val="000000"/>
                <w:spacing w:val="20"/>
                <w:szCs w:val="24"/>
              </w:rPr>
              <w:t>代銷方式辦理時，</w:t>
            </w:r>
            <w:r w:rsidRPr="00C44E99">
              <w:rPr>
                <w:rFonts w:ascii="新細明體" w:hAnsi="新細明體"/>
                <w:color w:val="000000"/>
                <w:spacing w:val="20"/>
                <w:szCs w:val="24"/>
              </w:rPr>
              <w:t>如得標人</w:t>
            </w:r>
            <w:proofErr w:type="gramStart"/>
            <w:r w:rsidRPr="00C44E99">
              <w:rPr>
                <w:rFonts w:ascii="新細明體" w:hAnsi="新細明體" w:hint="eastAsia"/>
                <w:color w:val="000000"/>
                <w:spacing w:val="20"/>
                <w:szCs w:val="24"/>
              </w:rPr>
              <w:t>不</w:t>
            </w:r>
            <w:proofErr w:type="gramEnd"/>
            <w:r w:rsidRPr="00C44E99">
              <w:rPr>
                <w:rFonts w:ascii="新細明體" w:hAnsi="新細明體" w:hint="eastAsia"/>
                <w:color w:val="000000"/>
                <w:spacing w:val="20"/>
                <w:szCs w:val="24"/>
              </w:rPr>
              <w:t>如期</w:t>
            </w:r>
            <w:r w:rsidRPr="00C44E99">
              <w:rPr>
                <w:rFonts w:ascii="新細明體" w:hAnsi="新細明體"/>
                <w:color w:val="000000"/>
                <w:spacing w:val="20"/>
                <w:szCs w:val="24"/>
              </w:rPr>
              <w:t>履行繳款義務者，</w:t>
            </w:r>
            <w:r w:rsidRPr="00C44E99">
              <w:rPr>
                <w:rFonts w:ascii="新細明體" w:hAnsi="新細明體" w:hint="eastAsia"/>
                <w:color w:val="000000"/>
                <w:spacing w:val="20"/>
                <w:szCs w:val="24"/>
              </w:rPr>
              <w:t>公司就該投標保證金應沒入之</w:t>
            </w:r>
            <w:r w:rsidRPr="00C44E99">
              <w:rPr>
                <w:rFonts w:ascii="新細明體" w:hAnsi="新細明體"/>
                <w:color w:val="000000"/>
                <w:spacing w:val="20"/>
                <w:szCs w:val="24"/>
              </w:rPr>
              <w:t>，</w:t>
            </w:r>
            <w:proofErr w:type="gramStart"/>
            <w:r w:rsidRPr="00C44E99">
              <w:rPr>
                <w:rFonts w:ascii="新細明體" w:hAnsi="新細明體"/>
                <w:color w:val="000000"/>
                <w:spacing w:val="20"/>
                <w:szCs w:val="24"/>
              </w:rPr>
              <w:t>並另洽特定</w:t>
            </w:r>
            <w:proofErr w:type="gramEnd"/>
            <w:r w:rsidRPr="00C44E99">
              <w:rPr>
                <w:rFonts w:ascii="新細明體" w:hAnsi="新細明體"/>
                <w:color w:val="000000"/>
                <w:spacing w:val="20"/>
                <w:szCs w:val="24"/>
              </w:rPr>
              <w:t>人認購且認購價格不得低於承銷價格。</w:t>
            </w:r>
          </w:p>
          <w:p w14:paraId="6501A762" w14:textId="77777777" w:rsidR="00C44E99" w:rsidRPr="00C44E99" w:rsidRDefault="00C44E99" w:rsidP="00C44E99">
            <w:pPr>
              <w:spacing w:before="0" w:beforeAutospacing="0" w:afterLines="0" w:line="400" w:lineRule="exact"/>
              <w:ind w:left="573" w:rightChars="24" w:right="58" w:hangingChars="199" w:hanging="573"/>
              <w:jc w:val="both"/>
              <w:rPr>
                <w:rFonts w:ascii="新細明體" w:hAnsi="新細明體"/>
                <w:color w:val="000000"/>
                <w:szCs w:val="24"/>
              </w:rPr>
            </w:pPr>
            <w:r w:rsidRPr="00C44E99">
              <w:rPr>
                <w:rFonts w:ascii="新細明體" w:hAnsi="新細明體" w:hint="eastAsia"/>
                <w:color w:val="000000"/>
                <w:spacing w:val="24"/>
                <w:szCs w:val="20"/>
              </w:rPr>
              <w:t>十、</w:t>
            </w:r>
            <w:r w:rsidRPr="00C44E99">
              <w:rPr>
                <w:rFonts w:ascii="新細明體" w:hAnsi="新細明體" w:hint="eastAsia"/>
                <w:color w:val="000000"/>
                <w:spacing w:val="20"/>
                <w:szCs w:val="24"/>
              </w:rPr>
              <w:t>證券承銷商辦理承銷案件，於承銷期間結束後，應依</w:t>
            </w:r>
            <w:r w:rsidRPr="00C44E99">
              <w:rPr>
                <w:rFonts w:ascii="新細明體" w:hAnsi="新細明體" w:hint="eastAsia"/>
                <w:color w:val="000000"/>
                <w:spacing w:val="20"/>
                <w:szCs w:val="24"/>
              </w:rPr>
              <w:lastRenderedPageBreak/>
              <w:t>券商公會規定之格式，將有關申購、配售、繳款</w:t>
            </w:r>
            <w:r w:rsidRPr="00C44E99">
              <w:rPr>
                <w:rFonts w:ascii="新細明體" w:hAnsi="新細明體" w:hint="eastAsia"/>
                <w:color w:val="000000"/>
                <w:szCs w:val="24"/>
              </w:rPr>
              <w:t>及特定人等明細資料以電子媒體至少保存五年備查。</w:t>
            </w:r>
          </w:p>
          <w:p w14:paraId="0E29729D" w14:textId="77777777" w:rsidR="008E6E50" w:rsidRPr="00C44E99" w:rsidRDefault="008E6E50"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07E3A7ED" w14:textId="77777777" w:rsidR="00C44E99" w:rsidRPr="00C44E99" w:rsidRDefault="00C44E99" w:rsidP="00C44E99">
            <w:pPr>
              <w:snapToGrid w:val="0"/>
              <w:spacing w:before="0" w:beforeAutospacing="0" w:afterLines="0" w:line="400" w:lineRule="exact"/>
              <w:rPr>
                <w:rFonts w:ascii="新細明體" w:eastAsia="細明體" w:hAnsi="新細明體" w:cs="Courier New"/>
                <w:color w:val="000000"/>
                <w:spacing w:val="20"/>
                <w:szCs w:val="24"/>
              </w:rPr>
            </w:pPr>
            <w:r w:rsidRPr="00C44E99">
              <w:rPr>
                <w:rFonts w:ascii="新細明體" w:eastAsia="細明體" w:hAnsi="新細明體" w:cs="Courier New" w:hint="eastAsia"/>
                <w:color w:val="000000"/>
                <w:spacing w:val="20"/>
                <w:szCs w:val="24"/>
              </w:rPr>
              <w:lastRenderedPageBreak/>
              <w:t>法令規章：</w:t>
            </w:r>
          </w:p>
          <w:p w14:paraId="43ADE02D" w14:textId="77777777" w:rsidR="00C44E99" w:rsidRPr="00C44E99" w:rsidRDefault="00C44E99" w:rsidP="00C44E99">
            <w:pPr>
              <w:numPr>
                <w:ilvl w:val="0"/>
                <w:numId w:val="9"/>
              </w:numPr>
              <w:snapToGrid w:val="0"/>
              <w:spacing w:before="0" w:beforeAutospacing="0" w:afterLines="0" w:line="400" w:lineRule="exact"/>
              <w:ind w:right="57"/>
              <w:jc w:val="both"/>
              <w:rPr>
                <w:rFonts w:ascii="新細明體" w:eastAsia="細明體" w:hAnsi="新細明體" w:cs="Courier New"/>
                <w:color w:val="000000"/>
                <w:spacing w:val="20"/>
                <w:szCs w:val="24"/>
              </w:rPr>
            </w:pPr>
            <w:r w:rsidRPr="00C44E99">
              <w:rPr>
                <w:rFonts w:ascii="新細明體" w:eastAsia="細明體" w:hAnsi="新細明體" w:cs="Courier New" w:hint="eastAsia"/>
                <w:color w:val="000000"/>
                <w:spacing w:val="20"/>
                <w:szCs w:val="24"/>
              </w:rPr>
              <w:t>券商公會證券商承銷或再行銷售有價證券處理辦法。（以下簡稱「處理辦法」）</w:t>
            </w:r>
          </w:p>
          <w:p w14:paraId="007DF738" w14:textId="77777777" w:rsidR="00C44E99" w:rsidRPr="00C44E99" w:rsidRDefault="00C44E99" w:rsidP="00C44E99">
            <w:pPr>
              <w:numPr>
                <w:ilvl w:val="0"/>
                <w:numId w:val="9"/>
              </w:numPr>
              <w:snapToGrid w:val="0"/>
              <w:spacing w:before="0" w:beforeAutospacing="0" w:afterLines="0" w:line="400" w:lineRule="exact"/>
              <w:ind w:right="57"/>
              <w:jc w:val="both"/>
              <w:rPr>
                <w:rFonts w:ascii="新細明體" w:eastAsia="細明體" w:hAnsi="新細明體" w:cs="Courier New"/>
                <w:color w:val="000000"/>
                <w:spacing w:val="20"/>
                <w:szCs w:val="24"/>
              </w:rPr>
            </w:pPr>
            <w:r w:rsidRPr="00C44E99">
              <w:rPr>
                <w:rFonts w:ascii="新細明體" w:eastAsia="細明體" w:hAnsi="新細明體" w:cs="Courier New" w:hint="eastAsia"/>
                <w:color w:val="000000"/>
                <w:spacing w:val="20"/>
                <w:szCs w:val="24"/>
              </w:rPr>
              <w:t>券商公會</w:t>
            </w:r>
            <w:r w:rsidRPr="00C44E99">
              <w:rPr>
                <w:rFonts w:ascii="新細明體" w:eastAsia="細明體" w:hAnsi="新細明體" w:cs="Courier New"/>
                <w:color w:val="000000"/>
                <w:spacing w:val="20"/>
                <w:szCs w:val="24"/>
              </w:rPr>
              <w:t>101</w:t>
            </w:r>
            <w:r w:rsidRPr="00C44E99">
              <w:rPr>
                <w:rFonts w:ascii="新細明體" w:eastAsia="細明體" w:hAnsi="新細明體" w:cs="Courier New" w:hint="eastAsia"/>
                <w:color w:val="000000"/>
                <w:spacing w:val="20"/>
                <w:szCs w:val="24"/>
              </w:rPr>
              <w:t>年</w:t>
            </w:r>
            <w:r w:rsidRPr="00C44E99">
              <w:rPr>
                <w:rFonts w:ascii="新細明體" w:eastAsia="細明體" w:hAnsi="新細明體" w:cs="Courier New"/>
                <w:color w:val="000000"/>
                <w:spacing w:val="20"/>
                <w:szCs w:val="24"/>
              </w:rPr>
              <w:t>10</w:t>
            </w:r>
            <w:r w:rsidRPr="00C44E99">
              <w:rPr>
                <w:rFonts w:ascii="新細明體" w:eastAsia="細明體" w:hAnsi="新細明體" w:cs="Courier New" w:hint="eastAsia"/>
                <w:color w:val="000000"/>
                <w:spacing w:val="20"/>
                <w:szCs w:val="24"/>
              </w:rPr>
              <w:t>月</w:t>
            </w:r>
            <w:r w:rsidRPr="00C44E99">
              <w:rPr>
                <w:rFonts w:ascii="新細明體" w:eastAsia="細明體" w:hAnsi="新細明體" w:cs="Courier New"/>
                <w:color w:val="000000"/>
                <w:spacing w:val="20"/>
                <w:szCs w:val="24"/>
              </w:rPr>
              <w:t>12</w:t>
            </w:r>
            <w:r w:rsidRPr="00C44E99">
              <w:rPr>
                <w:rFonts w:ascii="新細明體" w:eastAsia="細明體" w:hAnsi="新細明體" w:cs="Courier New" w:hint="eastAsia"/>
                <w:color w:val="000000"/>
                <w:spacing w:val="20"/>
                <w:szCs w:val="24"/>
              </w:rPr>
              <w:t>日中證</w:t>
            </w:r>
            <w:proofErr w:type="gramStart"/>
            <w:r w:rsidRPr="00C44E99">
              <w:rPr>
                <w:rFonts w:ascii="新細明體" w:eastAsia="細明體" w:hAnsi="新細明體" w:cs="Courier New" w:hint="eastAsia"/>
                <w:color w:val="000000"/>
                <w:spacing w:val="20"/>
                <w:szCs w:val="24"/>
              </w:rPr>
              <w:t>商電字第</w:t>
            </w:r>
            <w:r w:rsidRPr="00C44E99">
              <w:rPr>
                <w:rFonts w:ascii="新細明體" w:eastAsia="細明體" w:hAnsi="新細明體" w:cs="Courier New"/>
                <w:color w:val="000000"/>
                <w:spacing w:val="20"/>
                <w:szCs w:val="24"/>
              </w:rPr>
              <w:t>1010001845</w:t>
            </w:r>
            <w:r w:rsidRPr="00C44E99">
              <w:rPr>
                <w:rFonts w:ascii="新細明體" w:eastAsia="細明體" w:hAnsi="新細明體" w:cs="Courier New" w:hint="eastAsia"/>
                <w:color w:val="000000"/>
                <w:spacing w:val="20"/>
                <w:szCs w:val="24"/>
              </w:rPr>
              <w:t>號</w:t>
            </w:r>
            <w:proofErr w:type="gramEnd"/>
            <w:r w:rsidRPr="00C44E99">
              <w:rPr>
                <w:rFonts w:ascii="新細明體" w:eastAsia="細明體" w:hAnsi="新細明體" w:cs="Courier New" w:hint="eastAsia"/>
                <w:color w:val="000000"/>
                <w:spacing w:val="20"/>
                <w:szCs w:val="24"/>
              </w:rPr>
              <w:t>函</w:t>
            </w:r>
          </w:p>
          <w:p w14:paraId="7B81BCCA" w14:textId="77777777" w:rsidR="00C44E99" w:rsidRPr="00C44E99" w:rsidRDefault="00C44E99" w:rsidP="00C44E99">
            <w:pPr>
              <w:tabs>
                <w:tab w:val="left" w:pos="533"/>
              </w:tabs>
              <w:snapToGrid w:val="0"/>
              <w:spacing w:before="0" w:beforeAutospacing="0" w:afterLines="0" w:line="400" w:lineRule="exact"/>
              <w:ind w:right="57"/>
              <w:jc w:val="both"/>
              <w:rPr>
                <w:rFonts w:ascii="新細明體" w:eastAsia="細明體" w:hAnsi="新細明體" w:cs="Courier New"/>
                <w:color w:val="000000"/>
                <w:spacing w:val="20"/>
                <w:szCs w:val="24"/>
              </w:rPr>
            </w:pPr>
          </w:p>
          <w:p w14:paraId="671EA34F" w14:textId="77777777" w:rsidR="008E6E50" w:rsidRPr="00C44E99" w:rsidRDefault="008E6E50" w:rsidP="00CD4D9C">
            <w:pPr>
              <w:pStyle w:val="2"/>
              <w:numPr>
                <w:ilvl w:val="0"/>
                <w:numId w:val="0"/>
              </w:numPr>
              <w:snapToGrid w:val="0"/>
              <w:spacing w:after="120"/>
              <w:ind w:left="510" w:hanging="510"/>
              <w:rPr>
                <w:rFonts w:ascii="新細明體" w:hAnsi="新細明體"/>
                <w:color w:val="000000"/>
                <w:spacing w:val="20"/>
              </w:rPr>
            </w:pPr>
          </w:p>
        </w:tc>
      </w:tr>
    </w:tbl>
    <w:p w14:paraId="05C4EBA0" w14:textId="77777777" w:rsidR="008E6E50" w:rsidRDefault="008E6E50" w:rsidP="00A26ED1">
      <w:pPr>
        <w:spacing w:after="190"/>
      </w:pPr>
    </w:p>
    <w:p w14:paraId="68D178E3" w14:textId="77777777" w:rsidR="008E6E50" w:rsidRDefault="008E6E50" w:rsidP="00A26ED1">
      <w:pPr>
        <w:spacing w:after="190"/>
      </w:pPr>
    </w:p>
    <w:p w14:paraId="6E3E70AC" w14:textId="6E8FFF30" w:rsidR="008E6E50" w:rsidRDefault="008E6E50">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E6E50" w:rsidRPr="008279DF" w14:paraId="4E3E8691" w14:textId="77777777" w:rsidTr="00CD4D9C">
        <w:trPr>
          <w:trHeight w:val="441"/>
          <w:tblHeader/>
        </w:trPr>
        <w:tc>
          <w:tcPr>
            <w:tcW w:w="1526" w:type="dxa"/>
          </w:tcPr>
          <w:p w14:paraId="54AED07A" w14:textId="77777777" w:rsidR="008E6E50" w:rsidRPr="008279DF" w:rsidRDefault="008E6E50"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5180C6EA" w14:textId="77777777" w:rsidR="008E6E50" w:rsidRPr="008279DF" w:rsidRDefault="008E6E50"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545BDCBE" w14:textId="77777777" w:rsidR="008E6E50" w:rsidRPr="008279DF" w:rsidRDefault="008E6E50"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33047C7" w14:textId="77777777" w:rsidR="008E6E50" w:rsidRPr="008279DF" w:rsidRDefault="008E6E50"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E6E50" w:rsidRPr="008279DF" w14:paraId="0A130E36" w14:textId="77777777" w:rsidTr="00CD4D9C">
        <w:trPr>
          <w:trHeight w:val="4620"/>
        </w:trPr>
        <w:tc>
          <w:tcPr>
            <w:tcW w:w="1526" w:type="dxa"/>
          </w:tcPr>
          <w:p w14:paraId="7B984F9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CA-1511</w:t>
            </w:r>
            <w:r w:rsidRPr="00D371C9">
              <w:rPr>
                <w:rFonts w:ascii="新細明體" w:hAnsi="新細明體" w:hint="eastAsia"/>
                <w:color w:val="000000"/>
                <w:spacing w:val="20"/>
              </w:rPr>
              <w:t>2</w:t>
            </w:r>
          </w:p>
          <w:p w14:paraId="1D31E58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E3FB3E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CE482E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57F7CD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6E412A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6AD4BE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14549F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A333DE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ADBABF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86076F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7C1054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2F5227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137A0E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E253D0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5A3E1D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B1C68F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BF4E1B1" w14:textId="77777777" w:rsidR="007B5F96" w:rsidRDefault="007B5F96" w:rsidP="007B5F96">
            <w:pPr>
              <w:spacing w:before="0" w:beforeAutospacing="0" w:afterLines="0" w:line="400" w:lineRule="exact"/>
              <w:jc w:val="center"/>
              <w:rPr>
                <w:rFonts w:ascii="新細明體" w:hAnsi="新細明體"/>
                <w:color w:val="000000"/>
                <w:spacing w:val="20"/>
              </w:rPr>
            </w:pPr>
          </w:p>
          <w:p w14:paraId="0210D3B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C83221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DBF773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54D4EE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11D99AB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4101B7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8F99F2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B5BAAF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6BA424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28DB6D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1AD666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43D30C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A858CE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07B4A7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4E49B3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1223FC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9F4953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70E6C5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F5E8F3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9A8C30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A4F27DB" w14:textId="77777777" w:rsidR="007B5F96" w:rsidRDefault="007B5F96" w:rsidP="007B5F96">
            <w:pPr>
              <w:spacing w:before="0" w:beforeAutospacing="0" w:afterLines="0" w:line="400" w:lineRule="exact"/>
              <w:jc w:val="center"/>
              <w:rPr>
                <w:rFonts w:ascii="新細明體" w:hAnsi="新細明體"/>
                <w:color w:val="000000"/>
                <w:spacing w:val="20"/>
              </w:rPr>
            </w:pPr>
          </w:p>
          <w:p w14:paraId="0E15B9B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9B8D28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2705F7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C0AAEA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30DAD10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592B9C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8EE3A9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64ACC9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E984C0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3A9435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F8A480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6FA67C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F6BDCF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809A96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5B3D56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F0F21E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295091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A8B881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5F072B5" w14:textId="77777777" w:rsidR="007B5F96" w:rsidRDefault="007B5F96" w:rsidP="007B5F96">
            <w:pPr>
              <w:spacing w:before="0" w:beforeAutospacing="0" w:afterLines="0" w:line="400" w:lineRule="exact"/>
              <w:jc w:val="center"/>
              <w:rPr>
                <w:rFonts w:ascii="新細明體" w:hAnsi="新細明體"/>
                <w:color w:val="000000"/>
                <w:spacing w:val="20"/>
              </w:rPr>
            </w:pPr>
          </w:p>
          <w:p w14:paraId="1882DF4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46D64F2"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3C64D8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99A694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3C4914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706CA4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1A8BE6E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427151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A6040D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9A5124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CBB569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9F65B3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B161DD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A83277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48E6EE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7407572"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EE669B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8732A8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533B06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B03F33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196E9A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58EE053" w14:textId="77777777" w:rsidR="007B5F96" w:rsidRDefault="007B5F96" w:rsidP="007B5F96">
            <w:pPr>
              <w:spacing w:before="0" w:beforeAutospacing="0" w:afterLines="0" w:line="400" w:lineRule="exact"/>
              <w:jc w:val="center"/>
              <w:rPr>
                <w:rFonts w:ascii="新細明體" w:hAnsi="新細明體"/>
                <w:color w:val="000000"/>
                <w:spacing w:val="20"/>
              </w:rPr>
            </w:pPr>
          </w:p>
          <w:p w14:paraId="5CAFE4F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540812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6A7AD6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9B51CE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4223F0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30D9C8F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DFF6D2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B0AEDD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D545E2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8ACC55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71BD69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204A1A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6BB012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F27FB7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BE6532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E10D9F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78751B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D56CA0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5911B4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AD0373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0E2998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028055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A61B0C6" w14:textId="77777777" w:rsidR="007B5F96" w:rsidRDefault="007B5F96" w:rsidP="007B5F96">
            <w:pPr>
              <w:spacing w:before="0" w:beforeAutospacing="0" w:afterLines="0" w:line="400" w:lineRule="exact"/>
              <w:jc w:val="center"/>
              <w:rPr>
                <w:rFonts w:ascii="新細明體" w:hAnsi="新細明體"/>
                <w:color w:val="000000"/>
                <w:spacing w:val="20"/>
              </w:rPr>
            </w:pPr>
          </w:p>
          <w:p w14:paraId="694DCFC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0C7716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E571FB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6F6977E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C29504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7FA782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EE07CB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51E08D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C462A7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AD936C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A177F2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276F07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7F3B629" w14:textId="77777777" w:rsidR="007B5F96" w:rsidRDefault="007B5F96" w:rsidP="007B5F96">
            <w:pPr>
              <w:spacing w:before="0" w:beforeAutospacing="0" w:afterLines="0" w:line="400" w:lineRule="exact"/>
              <w:jc w:val="center"/>
              <w:rPr>
                <w:rFonts w:ascii="新細明體" w:hAnsi="新細明體"/>
                <w:color w:val="000000"/>
                <w:spacing w:val="20"/>
              </w:rPr>
            </w:pPr>
          </w:p>
          <w:p w14:paraId="590B3A0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BA00DD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63F23B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F49983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56252E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813FDC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1FA9CA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65937D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7C12122"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720EBE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506263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57F3E2F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25619C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C27EC8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2A95C2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640C956"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E78D68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CCB2DF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9B05C8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DD9F55D"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DA6E09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60267E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558F67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0F3FC2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B1C9A7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35D9EB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99EBF3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A19F6DF"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1209FD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BA15C0A" w14:textId="77777777" w:rsidR="007B5F96" w:rsidRDefault="007B5F96" w:rsidP="007B5F96">
            <w:pPr>
              <w:spacing w:before="0" w:beforeAutospacing="0" w:afterLines="0" w:line="400" w:lineRule="exact"/>
              <w:jc w:val="center"/>
              <w:rPr>
                <w:rFonts w:ascii="新細明體" w:hAnsi="新細明體"/>
                <w:color w:val="000000"/>
                <w:spacing w:val="20"/>
              </w:rPr>
            </w:pPr>
          </w:p>
          <w:p w14:paraId="136790B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854D06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38CC31C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C9D51E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A5C5C92"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458095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06BCA5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23F379E"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E45561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5051C01"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010362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8FAE75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C8AA92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E88639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161353B"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943D3B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A1D6DDE" w14:textId="77777777" w:rsidR="007B5F96" w:rsidRDefault="007B5F96" w:rsidP="007B5F96">
            <w:pPr>
              <w:spacing w:before="0" w:beforeAutospacing="0" w:afterLines="0" w:line="400" w:lineRule="exact"/>
              <w:jc w:val="center"/>
              <w:rPr>
                <w:rFonts w:ascii="新細明體" w:hAnsi="新細明體"/>
                <w:color w:val="000000"/>
                <w:spacing w:val="20"/>
              </w:rPr>
            </w:pPr>
          </w:p>
          <w:p w14:paraId="2D86A065"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60CB09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FDF93FA"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F3CD914"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1C60A677"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2DEE0A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w:t>
            </w:r>
            <w:r w:rsidRPr="00D371C9">
              <w:rPr>
                <w:rFonts w:ascii="新細明體" w:hAnsi="新細明體" w:hint="eastAsia"/>
                <w:color w:val="000000"/>
                <w:spacing w:val="20"/>
              </w:rPr>
              <w:t>2</w:t>
            </w:r>
          </w:p>
          <w:p w14:paraId="7B5DFE3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5FEEC572"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66198040"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B5A0F4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9093CE9"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027284F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7E630AA2"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389BD713"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D96C5CC"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2C2F1168" w14:textId="77777777" w:rsidR="007B5F96" w:rsidRPr="00D371C9" w:rsidRDefault="007B5F96" w:rsidP="007B5F96">
            <w:pPr>
              <w:spacing w:before="0" w:beforeAutospacing="0" w:afterLines="0" w:line="400" w:lineRule="exact"/>
              <w:jc w:val="center"/>
              <w:rPr>
                <w:rFonts w:ascii="新細明體" w:hAnsi="新細明體"/>
                <w:color w:val="000000"/>
                <w:spacing w:val="20"/>
              </w:rPr>
            </w:pPr>
          </w:p>
          <w:p w14:paraId="4FBD4A62" w14:textId="77777777" w:rsidR="008E6E50" w:rsidRPr="008279DF" w:rsidRDefault="008E6E50" w:rsidP="007B5F96">
            <w:pPr>
              <w:spacing w:before="0" w:beforeAutospacing="0" w:afterLines="0" w:line="400" w:lineRule="exact"/>
              <w:jc w:val="center"/>
              <w:rPr>
                <w:rFonts w:ascii="新細明體" w:hAnsi="新細明體"/>
                <w:color w:val="000000"/>
                <w:spacing w:val="24"/>
              </w:rPr>
            </w:pPr>
          </w:p>
        </w:tc>
        <w:tc>
          <w:tcPr>
            <w:tcW w:w="2436" w:type="dxa"/>
          </w:tcPr>
          <w:p w14:paraId="0B11798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386F052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624B6D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986B5D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FF9BB6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A96A21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FD590D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F2185C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4170E8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395DB1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703C19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626F128"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EFE7EF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45AD2F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5BBE12"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7FA787C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99793C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70E027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F80F407"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11EB33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1CE3CC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FFEFC3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341F3E0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D9B36C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69279B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C553FF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D84E88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ED9B3E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0D665A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C058F6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C5A576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0D8CC9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82E589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50A2DA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285C5A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0FD09D7"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66F32F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30391AB"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0D2D2AB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AF7EF5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4A69D0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6E1EE28"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47A303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0E99D82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F06F06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84209F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88450E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721369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037216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E0A611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F3C5B7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98CE9F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DF7D85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833128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A5B13E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3180BC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C883F8A"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4B38C39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1FA42B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8DF099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F7F4017"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FCA9D9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0C0DE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87E60A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734E218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7685F5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A1DF0F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9B1BFD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31A91D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D590DE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C76AD2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FDECE3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19B2F7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97997C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8C00D6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ACDE72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82A983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51F55C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E2A38E9"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510390C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4D6346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8A4899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40291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7756E7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F1C730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117671B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7F4877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AFCC25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DB901C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D85747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3D22F9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1792B7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08666F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F29555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FBCDB1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B2E5A1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C4443C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1E843E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6824B2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F896378"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4B9BFB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4FBE5FC"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0D5C22C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EB2B19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854AF4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3D5D99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6E094DA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5F594D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95B5EA8"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14B448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F918FD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E47209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9B913D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C3B360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693E42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2A5C9C5"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042ED7B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D3A7D9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7F0900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2D125C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CA3B5C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F80CB9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B0F19D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D5F8A4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549781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E9145E7"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6337B3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500A038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3748F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2F7C2B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5F4BD4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90EBA8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5173E3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7BB7888"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E0BF97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C6DE7A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F5DC08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AAFA50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F59E669"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6E93C2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CB6C271"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A4E746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ED5010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C94CF9E"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6A80BFF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3EDC03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2F47D7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87EE70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0771970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BB330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7A113F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988D49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14F5142"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AED2C9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7D5627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030655A"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ACDE8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1E28B2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B025A40"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44D0A5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4A9365B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3B19504" w14:textId="77777777" w:rsidR="007B5F96" w:rsidRDefault="007B5F96" w:rsidP="007B5F96">
            <w:pPr>
              <w:spacing w:before="0" w:beforeAutospacing="0" w:afterLines="0" w:line="400" w:lineRule="exact"/>
              <w:ind w:left="34" w:hanging="34"/>
              <w:jc w:val="both"/>
              <w:rPr>
                <w:rFonts w:ascii="新細明體" w:hAnsi="新細明體"/>
                <w:color w:val="000000"/>
                <w:spacing w:val="20"/>
              </w:rPr>
            </w:pPr>
          </w:p>
          <w:p w14:paraId="1E5F20E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EAE802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77695B5"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B5A162D"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A11728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A633EA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3C68049B"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roofErr w:type="gramStart"/>
            <w:r w:rsidRPr="00D371C9">
              <w:rPr>
                <w:rFonts w:ascii="新細明體" w:hAnsi="新細明體" w:hint="eastAsia"/>
                <w:color w:val="000000"/>
                <w:spacing w:val="20"/>
              </w:rPr>
              <w:lastRenderedPageBreak/>
              <w:t>詢</w:t>
            </w:r>
            <w:proofErr w:type="gramEnd"/>
            <w:r w:rsidRPr="00D371C9">
              <w:rPr>
                <w:rFonts w:ascii="新細明體" w:hAnsi="新細明體" w:hint="eastAsia"/>
                <w:color w:val="000000"/>
                <w:spacing w:val="20"/>
              </w:rPr>
              <w:t>價圈購作業</w:t>
            </w:r>
          </w:p>
          <w:p w14:paraId="7D858A04"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70CC83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106AD80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DEF4948"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FDB31D7"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6713C11F"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BE4AF0E"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0F1CA267"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588EF5B3"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7F74BB46"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F9AB6DC" w14:textId="77777777" w:rsidR="007B5F96" w:rsidRPr="00D371C9" w:rsidRDefault="007B5F96" w:rsidP="007B5F96">
            <w:pPr>
              <w:spacing w:before="0" w:beforeAutospacing="0" w:afterLines="0" w:line="400" w:lineRule="exact"/>
              <w:ind w:left="34" w:hanging="34"/>
              <w:jc w:val="both"/>
              <w:rPr>
                <w:rFonts w:ascii="新細明體" w:hAnsi="新細明體"/>
                <w:color w:val="000000"/>
                <w:spacing w:val="20"/>
              </w:rPr>
            </w:pPr>
          </w:p>
          <w:p w14:paraId="2BDB660C" w14:textId="77777777" w:rsidR="008E6E50" w:rsidRPr="007B5F96" w:rsidRDefault="008E6E50" w:rsidP="007B5F96">
            <w:pPr>
              <w:spacing w:before="0" w:beforeAutospacing="0" w:afterLines="0" w:line="400" w:lineRule="exact"/>
              <w:ind w:left="34" w:hanging="34"/>
              <w:jc w:val="both"/>
              <w:rPr>
                <w:rFonts w:ascii="新細明體" w:hAnsi="新細明體"/>
                <w:color w:val="000000"/>
                <w:spacing w:val="24"/>
              </w:rPr>
            </w:pPr>
          </w:p>
        </w:tc>
        <w:tc>
          <w:tcPr>
            <w:tcW w:w="7081" w:type="dxa"/>
          </w:tcPr>
          <w:p w14:paraId="69DD1F56" w14:textId="77777777" w:rsidR="007B5F96" w:rsidRPr="007B5F96" w:rsidRDefault="007B5F96" w:rsidP="007B5F96">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7B5F96">
              <w:rPr>
                <w:rFonts w:ascii="新細明體" w:hAnsi="新細明體" w:hint="eastAsia"/>
                <w:color w:val="000000"/>
                <w:spacing w:val="24"/>
                <w:szCs w:val="20"/>
              </w:rPr>
              <w:lastRenderedPageBreak/>
              <w:t>一、承銷部門辦理</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價圈購之承銷，應先行辦理下列事項，並應將下列約定內容</w:t>
            </w:r>
            <w:proofErr w:type="gramStart"/>
            <w:r w:rsidRPr="007B5F96">
              <w:rPr>
                <w:rFonts w:ascii="新細明體" w:hAnsi="新細明體" w:hint="eastAsia"/>
                <w:color w:val="000000"/>
                <w:spacing w:val="24"/>
                <w:szCs w:val="20"/>
              </w:rPr>
              <w:t>由各主</w:t>
            </w:r>
            <w:proofErr w:type="gramEnd"/>
            <w:r w:rsidRPr="007B5F96">
              <w:rPr>
                <w:rFonts w:ascii="新細明體" w:hAnsi="新細明體" w:hint="eastAsia"/>
                <w:color w:val="000000"/>
                <w:spacing w:val="24"/>
                <w:szCs w:val="20"/>
              </w:rPr>
              <w:t>、協辦承銷商及發行人簽章後，</w:t>
            </w:r>
            <w:proofErr w:type="gramStart"/>
            <w:r w:rsidRPr="007B5F96">
              <w:rPr>
                <w:rFonts w:ascii="新細明體" w:hAnsi="新細明體" w:hint="eastAsia"/>
                <w:color w:val="000000"/>
                <w:spacing w:val="24"/>
                <w:szCs w:val="20"/>
              </w:rPr>
              <w:t>於圈購</w:t>
            </w:r>
            <w:proofErr w:type="gramEnd"/>
            <w:r w:rsidRPr="007B5F96">
              <w:rPr>
                <w:rFonts w:ascii="新細明體" w:hAnsi="新細明體" w:hint="eastAsia"/>
                <w:color w:val="000000"/>
                <w:spacing w:val="24"/>
                <w:szCs w:val="20"/>
              </w:rPr>
              <w:t>期間開始前一營業日（初次上市、上櫃前之承銷案件</w:t>
            </w:r>
            <w:r w:rsidRPr="007B5F96">
              <w:rPr>
                <w:rFonts w:ascii="標楷體" w:hAnsi="標楷體" w:hint="eastAsia"/>
                <w:color w:val="000000"/>
                <w:spacing w:val="24"/>
                <w:szCs w:val="20"/>
              </w:rPr>
              <w:t>、</w:t>
            </w:r>
            <w:r w:rsidRPr="007B5F96">
              <w:rPr>
                <w:rFonts w:ascii="新細明體" w:hAnsi="新細明體" w:hint="eastAsia"/>
                <w:color w:val="000000"/>
                <w:spacing w:val="24"/>
                <w:szCs w:val="20"/>
              </w:rPr>
              <w:t>股票申請創新板初次上市案件同時以</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價圈購及公開申購配售方式辦理之承銷案件於前二營業日）向券商公會申報：</w:t>
            </w:r>
          </w:p>
          <w:p w14:paraId="63080BEB" w14:textId="77777777" w:rsidR="007B5F96" w:rsidRPr="007B5F96" w:rsidRDefault="007B5F96" w:rsidP="007B5F96">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7B5F96">
              <w:rPr>
                <w:rFonts w:ascii="新細明體" w:hAnsi="新細明體" w:hint="eastAsia"/>
                <w:color w:val="000000"/>
                <w:spacing w:val="24"/>
                <w:szCs w:val="20"/>
              </w:rPr>
              <w:t xml:space="preserve">  (</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)邀集協辦承銷商組織承銷團。</w:t>
            </w:r>
          </w:p>
          <w:p w14:paraId="46BE22DE"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4"/>
              </w:rPr>
            </w:pPr>
            <w:r w:rsidRPr="007B5F96">
              <w:rPr>
                <w:rFonts w:ascii="新細明體" w:hAnsi="新細明體" w:hint="eastAsia"/>
                <w:color w:val="000000"/>
                <w:spacing w:val="24"/>
                <w:szCs w:val="20"/>
              </w:rPr>
              <w:t xml:space="preserve">  (二)決定提交</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價圈購之</w:t>
            </w:r>
            <w:r w:rsidRPr="007B5F96">
              <w:rPr>
                <w:rFonts w:ascii="新細明體" w:hAnsi="新細明體" w:hint="eastAsia"/>
                <w:color w:val="000000"/>
                <w:spacing w:val="24"/>
                <w:szCs w:val="24"/>
              </w:rPr>
              <w:t>數量及</w:t>
            </w:r>
            <w:proofErr w:type="gramStart"/>
            <w:r w:rsidRPr="007B5F96">
              <w:rPr>
                <w:rFonts w:ascii="新細明體" w:hAnsi="新細明體" w:hint="eastAsia"/>
                <w:color w:val="000000"/>
                <w:spacing w:val="24"/>
                <w:szCs w:val="24"/>
              </w:rPr>
              <w:t>預計過額配售</w:t>
            </w:r>
            <w:proofErr w:type="gramEnd"/>
            <w:r w:rsidRPr="007B5F96">
              <w:rPr>
                <w:rFonts w:ascii="新細明體" w:hAnsi="新細明體" w:hint="eastAsia"/>
                <w:color w:val="000000"/>
                <w:spacing w:val="24"/>
                <w:szCs w:val="24"/>
              </w:rPr>
              <w:t>數量。</w:t>
            </w:r>
          </w:p>
          <w:p w14:paraId="074C7917"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4"/>
              </w:rPr>
            </w:pPr>
            <w:r w:rsidRPr="007B5F96">
              <w:rPr>
                <w:rFonts w:ascii="新細明體" w:hAnsi="新細明體" w:hint="eastAsia"/>
                <w:color w:val="000000"/>
                <w:spacing w:val="24"/>
                <w:szCs w:val="20"/>
              </w:rPr>
              <w:t xml:space="preserve">  (三)</w:t>
            </w:r>
            <w:r w:rsidRPr="007B5F96">
              <w:rPr>
                <w:rFonts w:ascii="新細明體" w:hAnsi="新細明體" w:hint="eastAsia"/>
                <w:color w:val="000000"/>
                <w:spacing w:val="24"/>
                <w:szCs w:val="24"/>
              </w:rPr>
              <w:t>與發行人（發行機構）議定預計承銷價格之可能範圍。</w:t>
            </w:r>
          </w:p>
          <w:p w14:paraId="1BCE240D"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(四)與發行人（發行機構）議定包銷報酬或代銷手續費。</w:t>
            </w:r>
          </w:p>
          <w:p w14:paraId="4E49BF25"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(五)如有公開申購時其公開申購配售之每一銷售單位數量。</w:t>
            </w:r>
          </w:p>
          <w:p w14:paraId="7E36BFA9"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(六)</w:t>
            </w:r>
            <w:r w:rsidRPr="007B5F96">
              <w:rPr>
                <w:rFonts w:ascii="新細明體" w:hAnsi="新細明體"/>
                <w:color w:val="000000"/>
                <w:spacing w:val="24"/>
                <w:szCs w:val="20"/>
              </w:rPr>
              <w:t>發行公司</w:t>
            </w:r>
            <w:r w:rsidRPr="007B5F96">
              <w:rPr>
                <w:rFonts w:ascii="新細明體" w:hAnsi="新細明體" w:hint="eastAsia"/>
                <w:color w:val="000000"/>
                <w:spacing w:val="24"/>
                <w:szCs w:val="20"/>
              </w:rPr>
              <w:t>應提供依本辦法規定不得參與</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價圈購之名單予證券承銷商。</w:t>
            </w:r>
          </w:p>
          <w:p w14:paraId="1563B2B4" w14:textId="77777777" w:rsidR="007B5F96" w:rsidRPr="007B5F96" w:rsidRDefault="007B5F96" w:rsidP="007B5F96">
            <w:pPr>
              <w:spacing w:before="0" w:beforeAutospacing="0" w:afterLines="0" w:line="400" w:lineRule="exact"/>
              <w:ind w:leftChars="-11" w:left="492" w:rightChars="24" w:right="58" w:hangingChars="180" w:hanging="518"/>
              <w:jc w:val="both"/>
              <w:rPr>
                <w:rFonts w:ascii="新細明體" w:hAnsi="新細明體"/>
                <w:color w:val="000000"/>
                <w:spacing w:val="24"/>
                <w:szCs w:val="20"/>
              </w:rPr>
            </w:pPr>
            <w:r w:rsidRPr="007B5F96">
              <w:rPr>
                <w:rFonts w:ascii="新細明體" w:hAnsi="新細明體" w:hint="eastAsia"/>
                <w:color w:val="000000"/>
                <w:spacing w:val="24"/>
                <w:szCs w:val="20"/>
              </w:rPr>
              <w:t>二、承銷部門應於接受圈購期間第一天於日報辦理</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價公告，</w:t>
            </w:r>
            <w:proofErr w:type="gramStart"/>
            <w:r w:rsidRPr="007B5F96">
              <w:rPr>
                <w:rFonts w:ascii="新細明體" w:hAnsi="新細明體" w:hint="eastAsia"/>
                <w:color w:val="000000"/>
                <w:spacing w:val="24"/>
                <w:szCs w:val="20"/>
              </w:rPr>
              <w:t>並於圈購</w:t>
            </w:r>
            <w:proofErr w:type="gramEnd"/>
            <w:r w:rsidRPr="007B5F96">
              <w:rPr>
                <w:rFonts w:ascii="新細明體" w:hAnsi="新細明體" w:hint="eastAsia"/>
                <w:color w:val="000000"/>
                <w:spacing w:val="24"/>
                <w:szCs w:val="20"/>
              </w:rPr>
              <w:t>期間開始前一營業日（初次上市、上櫃前之承銷案件</w:t>
            </w:r>
            <w:r w:rsidRPr="007B5F96">
              <w:rPr>
                <w:rFonts w:ascii="標楷體" w:hAnsi="標楷體" w:hint="eastAsia"/>
                <w:color w:val="000000"/>
                <w:spacing w:val="24"/>
                <w:szCs w:val="20"/>
              </w:rPr>
              <w:t>、</w:t>
            </w:r>
            <w:r w:rsidRPr="007B5F96">
              <w:rPr>
                <w:rFonts w:ascii="新細明體" w:hAnsi="新細明體" w:hint="eastAsia"/>
                <w:color w:val="000000"/>
                <w:spacing w:val="24"/>
                <w:szCs w:val="20"/>
              </w:rPr>
              <w:t>股票申請創新板初次上市案件同時以</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價圈購及公開申購配售方式辦理之承銷案件於前二營業日）以書面及電子媒體方式向券商</w:t>
            </w:r>
            <w:r w:rsidRPr="007B5F96">
              <w:rPr>
                <w:rFonts w:ascii="新細明體" w:hAnsi="新細明體" w:hint="eastAsia"/>
                <w:color w:val="000000"/>
                <w:spacing w:val="24"/>
                <w:szCs w:val="20"/>
              </w:rPr>
              <w:lastRenderedPageBreak/>
              <w:t>公會申報：</w:t>
            </w:r>
          </w:p>
          <w:p w14:paraId="2CCB640E" w14:textId="77777777" w:rsidR="007B5F96" w:rsidRPr="007B5F96" w:rsidRDefault="007B5F96" w:rsidP="007B5F96">
            <w:pPr>
              <w:spacing w:before="0" w:beforeAutospacing="0" w:afterLines="0" w:line="400" w:lineRule="exact"/>
              <w:ind w:leftChars="4" w:left="574" w:rightChars="24" w:right="58" w:hangingChars="196" w:hanging="564"/>
              <w:jc w:val="both"/>
              <w:rPr>
                <w:rFonts w:ascii="新細明體" w:hAnsi="新細明體"/>
                <w:color w:val="000000"/>
                <w:spacing w:val="24"/>
                <w:szCs w:val="20"/>
              </w:rPr>
            </w:pPr>
            <w:r w:rsidRPr="007B5F96">
              <w:rPr>
                <w:rFonts w:ascii="新細明體" w:hAnsi="新細明體" w:hint="eastAsia"/>
                <w:color w:val="000000"/>
                <w:spacing w:val="24"/>
                <w:szCs w:val="20"/>
              </w:rPr>
              <w:t xml:space="preserve">  (</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)有價證券名稱。</w:t>
            </w:r>
          </w:p>
          <w:p w14:paraId="11CA3D90"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(二)</w:t>
            </w:r>
            <w:r w:rsidRPr="007B5F96">
              <w:rPr>
                <w:rFonts w:ascii="新細明體" w:hAnsi="新細明體" w:hint="eastAsia"/>
                <w:color w:val="000000"/>
                <w:spacing w:val="20"/>
                <w:szCs w:val="20"/>
              </w:rPr>
              <w:t>承銷</w:t>
            </w:r>
            <w:r w:rsidRPr="007B5F96">
              <w:rPr>
                <w:rFonts w:ascii="新細明體" w:hAnsi="新細明體" w:hint="eastAsia"/>
                <w:color w:val="000000"/>
                <w:spacing w:val="24"/>
                <w:szCs w:val="20"/>
              </w:rPr>
              <w:t>總數、</w:t>
            </w:r>
            <w:proofErr w:type="gramStart"/>
            <w:r w:rsidRPr="007B5F96">
              <w:rPr>
                <w:rFonts w:ascii="新細明體" w:hAnsi="新細明體" w:hint="eastAsia"/>
                <w:color w:val="000000"/>
                <w:spacing w:val="24"/>
                <w:szCs w:val="20"/>
              </w:rPr>
              <w:t>預計過額配售</w:t>
            </w:r>
            <w:proofErr w:type="gramEnd"/>
            <w:r w:rsidRPr="007B5F96">
              <w:rPr>
                <w:rFonts w:ascii="新細明體" w:hAnsi="新細明體" w:hint="eastAsia"/>
                <w:color w:val="000000"/>
                <w:spacing w:val="24"/>
                <w:szCs w:val="20"/>
              </w:rPr>
              <w:t>數量、證券商承銷部門先行保留自行認購數量、對外公開銷售部分承銷總數及提出</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價圈購數量占承銷總數之比例；初次上市、上櫃前之承銷案件</w:t>
            </w:r>
            <w:proofErr w:type="gramStart"/>
            <w:r w:rsidRPr="007B5F96">
              <w:rPr>
                <w:rFonts w:ascii="新細明體" w:hAnsi="新細明體" w:hint="eastAsia"/>
                <w:color w:val="000000"/>
                <w:spacing w:val="24"/>
                <w:szCs w:val="20"/>
              </w:rPr>
              <w:t>採</w:t>
            </w:r>
            <w:proofErr w:type="gramEnd"/>
            <w:r w:rsidRPr="007B5F96">
              <w:rPr>
                <w:rFonts w:ascii="新細明體" w:hAnsi="新細明體" w:hint="eastAsia"/>
                <w:color w:val="000000"/>
                <w:spacing w:val="24"/>
                <w:szCs w:val="20"/>
              </w:rPr>
              <w:t>同時辦理</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價圈購及公開申購配售者，並應敘明將依公開申購配售之申購情形調整</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價圈購數量。</w:t>
            </w:r>
          </w:p>
          <w:p w14:paraId="16A873F0"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(三)承銷部門依據「處理辦法」第四十條、第四十一條、第四十二條或第四十二條之</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規定收取圈購保證金時，保證金之收取方式、對象、金額及沒入情事。</w:t>
            </w:r>
          </w:p>
          <w:p w14:paraId="5774819F"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(四)證券承銷商依第四十二條之</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規定，對獲配售之</w:t>
            </w:r>
            <w:proofErr w:type="gramStart"/>
            <w:r w:rsidRPr="007B5F96">
              <w:rPr>
                <w:rFonts w:ascii="新細明體" w:hAnsi="新細明體" w:hint="eastAsia"/>
                <w:color w:val="000000"/>
                <w:spacing w:val="24"/>
                <w:szCs w:val="20"/>
              </w:rPr>
              <w:t>圈購人全額</w:t>
            </w:r>
            <w:proofErr w:type="gramEnd"/>
            <w:r w:rsidRPr="007B5F96">
              <w:rPr>
                <w:rFonts w:ascii="新細明體" w:hAnsi="新細明體" w:hint="eastAsia"/>
                <w:color w:val="000000"/>
                <w:spacing w:val="24"/>
                <w:szCs w:val="20"/>
              </w:rPr>
              <w:t>預收承銷價款之相關事宜。</w:t>
            </w:r>
          </w:p>
          <w:p w14:paraId="2B9D9CE3"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(五)證券承銷商依第二十六條收取圈購處理費之相關事宜。</w:t>
            </w:r>
          </w:p>
          <w:p w14:paraId="5898680F"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(六)證券商名稱、地址、電話。</w:t>
            </w:r>
          </w:p>
          <w:p w14:paraId="69DCFF1C"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0"/>
                <w:szCs w:val="20"/>
              </w:rPr>
            </w:pPr>
            <w:r w:rsidRPr="007B5F96">
              <w:rPr>
                <w:rFonts w:ascii="新細明體" w:hAnsi="新細明體" w:hint="eastAsia"/>
                <w:color w:val="000000"/>
                <w:spacing w:val="24"/>
                <w:szCs w:val="20"/>
              </w:rPr>
              <w:t xml:space="preserve">  (七)預計承銷價格之可能範圍</w:t>
            </w:r>
            <w:proofErr w:type="gramStart"/>
            <w:r w:rsidRPr="007B5F96">
              <w:rPr>
                <w:rFonts w:ascii="新細明體" w:hAnsi="新細明體" w:hint="eastAsia"/>
                <w:color w:val="000000"/>
                <w:spacing w:val="20"/>
                <w:szCs w:val="20"/>
              </w:rPr>
              <w:t>（</w:t>
            </w:r>
            <w:proofErr w:type="gramEnd"/>
            <w:r w:rsidRPr="007B5F96">
              <w:rPr>
                <w:rFonts w:ascii="標楷體" w:hAnsi="標楷體" w:hint="eastAsia"/>
                <w:color w:val="000000"/>
                <w:spacing w:val="24"/>
                <w:szCs w:val="20"/>
              </w:rPr>
              <w:t>初次上市、上櫃前之承銷案件、股票申請創新板初次上市案件應依</w:t>
            </w:r>
            <w:r w:rsidRPr="007B5F96">
              <w:rPr>
                <w:rFonts w:ascii="新細明體" w:hAnsi="新細明體" w:hint="eastAsia"/>
                <w:color w:val="000000"/>
                <w:spacing w:val="20"/>
                <w:szCs w:val="20"/>
              </w:rPr>
              <w:t>「處理辦法」</w:t>
            </w:r>
            <w:r w:rsidRPr="007B5F96">
              <w:rPr>
                <w:rFonts w:ascii="標楷體" w:hAnsi="標楷體" w:hint="eastAsia"/>
                <w:color w:val="000000"/>
                <w:spacing w:val="24"/>
                <w:szCs w:val="20"/>
              </w:rPr>
              <w:t>第三十條規定辦理，並檢附相關說明。</w:t>
            </w:r>
            <w:r w:rsidRPr="007B5F96">
              <w:rPr>
                <w:rFonts w:ascii="新細明體" w:hAnsi="新細明體" w:hint="eastAsia"/>
                <w:color w:val="000000"/>
                <w:spacing w:val="20"/>
                <w:szCs w:val="20"/>
              </w:rPr>
              <w:t>）。</w:t>
            </w:r>
          </w:p>
          <w:p w14:paraId="5E33B215"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lastRenderedPageBreak/>
              <w:t xml:space="preserve">  (八)公開說明書之揭露方式，並敘明公開說明書係以</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價圈購預計承銷價格之可能範圍揭露承銷價格及後續承銷價格訂定之查詢方式。</w:t>
            </w:r>
          </w:p>
          <w:p w14:paraId="0043B277"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(九)圈購項目、圈購方式、期間及場所。</w:t>
            </w:r>
          </w:p>
          <w:p w14:paraId="402222BF"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(十)受理</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價圈購之對象。</w:t>
            </w:r>
          </w:p>
          <w:p w14:paraId="789BD6F8" w14:textId="77777777" w:rsidR="007B5F96" w:rsidRPr="007B5F96" w:rsidRDefault="007B5F96" w:rsidP="007B5F96">
            <w:pPr>
              <w:spacing w:before="0" w:beforeAutospacing="0" w:afterLines="0" w:line="400" w:lineRule="exact"/>
              <w:ind w:leftChars="4" w:left="1142" w:rightChars="24" w:right="58" w:hangingChars="393" w:hanging="1132"/>
              <w:jc w:val="both"/>
              <w:rPr>
                <w:rFonts w:ascii="新細明體" w:hAnsi="新細明體"/>
                <w:color w:val="000000"/>
                <w:spacing w:val="24"/>
                <w:sz w:val="26"/>
                <w:szCs w:val="20"/>
              </w:rPr>
            </w:pPr>
            <w:r w:rsidRPr="007B5F96">
              <w:rPr>
                <w:rFonts w:ascii="新細明體" w:hAnsi="新細明體" w:hint="eastAsia"/>
                <w:color w:val="000000"/>
                <w:spacing w:val="24"/>
                <w:szCs w:val="20"/>
              </w:rPr>
              <w:t xml:space="preserve">  (十一)初次上市、上櫃前之承銷案件及股票申請創新板初次上市承銷案件</w:t>
            </w:r>
            <w:proofErr w:type="gramStart"/>
            <w:r w:rsidRPr="007B5F96">
              <w:rPr>
                <w:rFonts w:ascii="新細明體" w:hAnsi="新細明體" w:hint="eastAsia"/>
                <w:color w:val="000000"/>
                <w:spacing w:val="24"/>
                <w:szCs w:val="20"/>
              </w:rPr>
              <w:t>採</w:t>
            </w:r>
            <w:proofErr w:type="gramEnd"/>
            <w:r w:rsidRPr="007B5F96">
              <w:rPr>
                <w:rFonts w:ascii="新細明體" w:hAnsi="新細明體" w:hint="eastAsia"/>
                <w:color w:val="000000"/>
                <w:spacing w:val="24"/>
                <w:szCs w:val="20"/>
              </w:rPr>
              <w:t>同時辦理</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價圈購及公開申購配售者，承銷價格訂定之日期</w:t>
            </w:r>
            <w:r w:rsidRPr="007B5F96">
              <w:rPr>
                <w:rFonts w:ascii="新細明體" w:hAnsi="新細明體" w:hint="eastAsia"/>
                <w:color w:val="000000"/>
                <w:spacing w:val="24"/>
                <w:sz w:val="26"/>
                <w:szCs w:val="20"/>
              </w:rPr>
              <w:t>。</w:t>
            </w:r>
          </w:p>
          <w:p w14:paraId="0D92F1AA" w14:textId="77777777" w:rsidR="007B5F96" w:rsidRPr="007B5F96" w:rsidRDefault="007B5F96" w:rsidP="007B5F96">
            <w:pPr>
              <w:spacing w:before="0" w:beforeAutospacing="0" w:afterLines="0" w:line="400" w:lineRule="exact"/>
              <w:ind w:leftChars="4" w:left="1142" w:rightChars="24" w:right="58" w:hangingChars="393" w:hanging="1132"/>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(十二)其他為保護公益及投資人應補充揭露事項。</w:t>
            </w:r>
          </w:p>
          <w:p w14:paraId="594DCD1D" w14:textId="77777777" w:rsidR="007B5F96" w:rsidRPr="007B5F96" w:rsidRDefault="007B5F96" w:rsidP="007B5F96">
            <w:pPr>
              <w:spacing w:before="0" w:beforeAutospacing="0" w:afterLines="0" w:line="400" w:lineRule="exact"/>
              <w:ind w:leftChars="4" w:left="1142" w:rightChars="24" w:right="58" w:hangingChars="393" w:hanging="1132"/>
              <w:jc w:val="both"/>
              <w:rPr>
                <w:rFonts w:ascii="新細明體" w:hAnsi="新細明體"/>
                <w:color w:val="000000"/>
                <w:spacing w:val="24"/>
                <w:szCs w:val="20"/>
              </w:rPr>
            </w:pPr>
          </w:p>
          <w:p w14:paraId="18C2C0E2" w14:textId="77777777" w:rsidR="007B5F96" w:rsidRPr="007B5F96" w:rsidRDefault="007B5F96" w:rsidP="007B5F96">
            <w:pPr>
              <w:spacing w:before="0" w:beforeAutospacing="0" w:afterLines="0" w:line="400" w:lineRule="exact"/>
              <w:ind w:leftChars="-22" w:left="465" w:rightChars="24" w:right="58" w:hangingChars="180" w:hanging="518"/>
              <w:jc w:val="both"/>
              <w:rPr>
                <w:rFonts w:ascii="新細明體" w:hAnsi="新細明體"/>
                <w:color w:val="000000"/>
                <w:spacing w:val="20"/>
                <w:szCs w:val="20"/>
              </w:rPr>
            </w:pPr>
            <w:r w:rsidRPr="007B5F96">
              <w:rPr>
                <w:rFonts w:ascii="新細明體" w:hAnsi="新細明體" w:hint="eastAsia"/>
                <w:color w:val="000000"/>
                <w:spacing w:val="24"/>
                <w:szCs w:val="20"/>
              </w:rPr>
              <w:t xml:space="preserve">   </w:t>
            </w:r>
            <w:r w:rsidRPr="007B5F96">
              <w:rPr>
                <w:rFonts w:ascii="Segoe UI" w:hAnsi="Segoe UI" w:cs="Segoe UI"/>
                <w:color w:val="000000"/>
                <w:spacing w:val="24"/>
                <w:szCs w:val="20"/>
                <w:shd w:val="clear" w:color="auto" w:fill="FFFFFF"/>
              </w:rPr>
              <w:t>同時以</w:t>
            </w:r>
            <w:proofErr w:type="gramStart"/>
            <w:r w:rsidRPr="007B5F96">
              <w:rPr>
                <w:rFonts w:ascii="Segoe UI" w:hAnsi="Segoe UI" w:cs="Segoe UI"/>
                <w:color w:val="000000"/>
                <w:spacing w:val="24"/>
                <w:szCs w:val="20"/>
                <w:shd w:val="clear" w:color="auto" w:fill="FFFFFF"/>
              </w:rPr>
              <w:t>詢</w:t>
            </w:r>
            <w:proofErr w:type="gramEnd"/>
            <w:r w:rsidRPr="007B5F96">
              <w:rPr>
                <w:rFonts w:ascii="Segoe UI" w:hAnsi="Segoe UI" w:cs="Segoe UI"/>
                <w:color w:val="000000"/>
                <w:spacing w:val="24"/>
                <w:szCs w:val="20"/>
                <w:shd w:val="clear" w:color="auto" w:fill="FFFFFF"/>
              </w:rPr>
              <w:t>價圈購及公開申購配售方式辦理之初次上市、上櫃、股票申請創新板初次上市及臺灣存託憑證初次發行承銷案件，應於受理申購前一營業日於日報辦理公開申購公告，並於受理申購前三營業日，</w:t>
            </w:r>
            <w:proofErr w:type="gramStart"/>
            <w:r w:rsidRPr="007B5F96">
              <w:rPr>
                <w:rFonts w:ascii="Segoe UI" w:hAnsi="Segoe UI" w:cs="Segoe UI"/>
                <w:color w:val="000000"/>
                <w:spacing w:val="24"/>
                <w:szCs w:val="20"/>
                <w:shd w:val="clear" w:color="auto" w:fill="FFFFFF"/>
              </w:rPr>
              <w:t>併</w:t>
            </w:r>
            <w:proofErr w:type="gramEnd"/>
            <w:r w:rsidRPr="007B5F96">
              <w:rPr>
                <w:rFonts w:ascii="Segoe UI" w:hAnsi="Segoe UI" w:cs="Segoe UI"/>
                <w:color w:val="000000"/>
                <w:spacing w:val="24"/>
                <w:szCs w:val="20"/>
                <w:shd w:val="clear" w:color="auto" w:fill="FFFFFF"/>
              </w:rPr>
              <w:t>同</w:t>
            </w:r>
            <w:r w:rsidRPr="007B5F96">
              <w:rPr>
                <w:rFonts w:ascii="Segoe UI" w:hAnsi="Segoe UI" w:cs="Segoe UI" w:hint="eastAsia"/>
                <w:color w:val="000000"/>
                <w:spacing w:val="24"/>
                <w:szCs w:val="20"/>
                <w:shd w:val="clear" w:color="auto" w:fill="FFFFFF"/>
              </w:rPr>
              <w:t>前項</w:t>
            </w:r>
            <w:proofErr w:type="gramStart"/>
            <w:r w:rsidRPr="007B5F96">
              <w:rPr>
                <w:rFonts w:ascii="Segoe UI" w:hAnsi="Segoe UI" w:cs="Segoe UI"/>
                <w:color w:val="000000"/>
                <w:spacing w:val="24"/>
                <w:szCs w:val="20"/>
                <w:shd w:val="clear" w:color="auto" w:fill="FFFFFF"/>
              </w:rPr>
              <w:t>詢</w:t>
            </w:r>
            <w:proofErr w:type="gramEnd"/>
            <w:r w:rsidRPr="007B5F96">
              <w:rPr>
                <w:rFonts w:ascii="Segoe UI" w:hAnsi="Segoe UI" w:cs="Segoe UI"/>
                <w:color w:val="000000"/>
                <w:spacing w:val="24"/>
                <w:szCs w:val="20"/>
                <w:shd w:val="clear" w:color="auto" w:fill="FFFFFF"/>
              </w:rPr>
              <w:t>價公告，以書面及電子媒體方式向</w:t>
            </w:r>
            <w:r w:rsidRPr="007B5F96">
              <w:rPr>
                <w:rFonts w:ascii="Segoe UI" w:hAnsi="Segoe UI" w:cs="Segoe UI" w:hint="eastAsia"/>
                <w:color w:val="000000"/>
                <w:spacing w:val="24"/>
                <w:szCs w:val="20"/>
                <w:shd w:val="clear" w:color="auto" w:fill="FFFFFF"/>
              </w:rPr>
              <w:t>券商</w:t>
            </w:r>
            <w:r w:rsidRPr="007B5F96">
              <w:rPr>
                <w:rFonts w:ascii="Segoe UI" w:hAnsi="Segoe UI" w:cs="Segoe UI"/>
                <w:color w:val="000000"/>
                <w:spacing w:val="24"/>
                <w:szCs w:val="20"/>
                <w:shd w:val="clear" w:color="auto" w:fill="FFFFFF"/>
              </w:rPr>
              <w:t>公會申報，其公告內容</w:t>
            </w:r>
            <w:r w:rsidRPr="007B5F96">
              <w:rPr>
                <w:rFonts w:ascii="新細明體" w:hAnsi="新細明體" w:hint="eastAsia"/>
                <w:color w:val="000000"/>
                <w:spacing w:val="20"/>
                <w:szCs w:val="20"/>
              </w:rPr>
              <w:t>依「處理辦法」第五十二條之</w:t>
            </w:r>
            <w:proofErr w:type="gramStart"/>
            <w:r w:rsidRPr="007B5F96">
              <w:rPr>
                <w:rFonts w:ascii="新細明體" w:hAnsi="新細明體" w:hint="eastAsia"/>
                <w:color w:val="000000"/>
                <w:spacing w:val="20"/>
                <w:szCs w:val="20"/>
              </w:rPr>
              <w:t>一</w:t>
            </w:r>
            <w:proofErr w:type="gramEnd"/>
            <w:r w:rsidRPr="007B5F96">
              <w:rPr>
                <w:rFonts w:ascii="新細明體" w:hAnsi="新細明體" w:hint="eastAsia"/>
                <w:color w:val="000000"/>
                <w:spacing w:val="20"/>
                <w:szCs w:val="20"/>
              </w:rPr>
              <w:t>辦理。</w:t>
            </w:r>
          </w:p>
          <w:p w14:paraId="026E4E6F" w14:textId="77777777" w:rsidR="007B5F96" w:rsidRPr="007B5F96" w:rsidRDefault="007B5F96" w:rsidP="007B5F96">
            <w:pPr>
              <w:spacing w:before="0" w:beforeAutospacing="0" w:afterLines="0" w:line="400" w:lineRule="exact"/>
              <w:ind w:leftChars="-22" w:left="465" w:rightChars="24" w:right="58" w:hangingChars="180" w:hanging="518"/>
              <w:jc w:val="both"/>
              <w:rPr>
                <w:rFonts w:ascii="新細明體" w:hAnsi="新細明體"/>
                <w:color w:val="000000"/>
                <w:spacing w:val="24"/>
                <w:szCs w:val="20"/>
              </w:rPr>
            </w:pPr>
          </w:p>
          <w:p w14:paraId="5CC3B1DE" w14:textId="77777777" w:rsidR="007B5F96" w:rsidRPr="007B5F96" w:rsidRDefault="007B5F96" w:rsidP="007B5F96">
            <w:pPr>
              <w:spacing w:before="0" w:beforeAutospacing="0" w:afterLines="0" w:line="400" w:lineRule="exact"/>
              <w:ind w:leftChars="218" w:left="572" w:rightChars="24" w:right="58" w:hangingChars="17" w:hanging="49"/>
              <w:jc w:val="both"/>
              <w:rPr>
                <w:rFonts w:ascii="新細明體" w:hAnsi="新細明體" w:cs="新細明體"/>
                <w:color w:val="000000"/>
                <w:spacing w:val="24"/>
                <w:szCs w:val="20"/>
              </w:rPr>
            </w:pPr>
            <w:r w:rsidRPr="007B5F96">
              <w:rPr>
                <w:rFonts w:ascii="新細明體" w:hAnsi="新細明體" w:hint="eastAsia"/>
                <w:color w:val="000000"/>
                <w:spacing w:val="24"/>
                <w:szCs w:val="20"/>
              </w:rPr>
              <w:t>初次上市、上櫃前之承銷案件、股票申請創新板初次上市之承銷案件，</w:t>
            </w:r>
            <w:r w:rsidRPr="007B5F96">
              <w:rPr>
                <w:rFonts w:ascii="新細明體" w:hAnsi="新細明體" w:cs="DFKaiShu-SB-Estd-BF" w:hint="eastAsia"/>
                <w:color w:val="000000"/>
                <w:spacing w:val="20"/>
                <w:kern w:val="0"/>
                <w:szCs w:val="20"/>
              </w:rPr>
              <w:t>主辦承銷商辦理申報時，</w:t>
            </w:r>
            <w:r w:rsidRPr="007B5F96">
              <w:rPr>
                <w:rFonts w:ascii="新細明體" w:hAnsi="新細明體" w:hint="eastAsia"/>
                <w:color w:val="000000"/>
                <w:spacing w:val="24"/>
                <w:szCs w:val="20"/>
              </w:rPr>
              <w:t>並應</w:t>
            </w:r>
            <w:proofErr w:type="gramStart"/>
            <w:r w:rsidRPr="007B5F96">
              <w:rPr>
                <w:rFonts w:ascii="新細明體" w:hAnsi="新細明體" w:hint="eastAsia"/>
                <w:color w:val="000000"/>
                <w:spacing w:val="24"/>
                <w:szCs w:val="20"/>
              </w:rPr>
              <w:t>檢附依</w:t>
            </w:r>
            <w:proofErr w:type="gramEnd"/>
            <w:r w:rsidRPr="007B5F96">
              <w:rPr>
                <w:rFonts w:ascii="新細明體" w:hAnsi="新細明體" w:hint="eastAsia"/>
                <w:color w:val="000000"/>
                <w:spacing w:val="20"/>
                <w:szCs w:val="20"/>
              </w:rPr>
              <w:t>「處理辦法」</w:t>
            </w:r>
            <w:r w:rsidRPr="007B5F96">
              <w:rPr>
                <w:rFonts w:ascii="新細明體" w:hAnsi="新細明體" w:hint="eastAsia"/>
                <w:color w:val="000000"/>
                <w:spacing w:val="24"/>
                <w:szCs w:val="20"/>
              </w:rPr>
              <w:t>第四十二條之</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(創新板初次上</w:t>
            </w:r>
            <w:r w:rsidRPr="007B5F96">
              <w:rPr>
                <w:rFonts w:ascii="新細明體" w:hAnsi="新細明體" w:hint="eastAsia"/>
                <w:color w:val="000000"/>
                <w:spacing w:val="24"/>
                <w:szCs w:val="20"/>
              </w:rPr>
              <w:lastRenderedPageBreak/>
              <w:t>市案件</w:t>
            </w:r>
            <w:proofErr w:type="gramStart"/>
            <w:r w:rsidRPr="007B5F96">
              <w:rPr>
                <w:rFonts w:ascii="新細明體" w:hAnsi="新細明體" w:hint="eastAsia"/>
                <w:color w:val="000000"/>
                <w:spacing w:val="24"/>
                <w:szCs w:val="20"/>
              </w:rPr>
              <w:t>採</w:t>
            </w:r>
            <w:proofErr w:type="gramEnd"/>
            <w:r w:rsidRPr="007B5F96">
              <w:rPr>
                <w:rFonts w:ascii="新細明體" w:hAnsi="新細明體" w:hint="eastAsia"/>
                <w:color w:val="000000"/>
                <w:spacing w:val="24"/>
                <w:szCs w:val="20"/>
              </w:rPr>
              <w:t>全數</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價圈購方式辦理者依第四十一條)之規定訂定之</w:t>
            </w:r>
            <w:r w:rsidRPr="007B5F96">
              <w:rPr>
                <w:rFonts w:ascii="新細明體" w:hAnsi="新細明體" w:cs="新細明體" w:hint="eastAsia"/>
                <w:color w:val="000000"/>
                <w:spacing w:val="24"/>
                <w:szCs w:val="20"/>
              </w:rPr>
              <w:t>作業時程表及發行公司</w:t>
            </w:r>
            <w:proofErr w:type="gramStart"/>
            <w:r w:rsidRPr="007B5F96">
              <w:rPr>
                <w:rFonts w:ascii="新細明體" w:hAnsi="新細明體" w:cs="新細明體" w:hint="eastAsia"/>
                <w:color w:val="000000"/>
                <w:spacing w:val="24"/>
                <w:szCs w:val="20"/>
              </w:rPr>
              <w:t>出具業依證交所或櫃買</w:t>
            </w:r>
            <w:proofErr w:type="gramEnd"/>
            <w:r w:rsidRPr="007B5F96">
              <w:rPr>
                <w:rFonts w:ascii="新細明體" w:hAnsi="新細明體" w:cs="新細明體" w:hint="eastAsia"/>
                <w:color w:val="000000"/>
                <w:spacing w:val="24"/>
                <w:szCs w:val="20"/>
              </w:rPr>
              <w:t>中心規定召開業績發表會之聲明書</w:t>
            </w:r>
            <w:r w:rsidRPr="007B5F96">
              <w:rPr>
                <w:rFonts w:ascii="新細明體" w:hAnsi="新細明體" w:cs="DFKaiShu-SB-Estd-BF" w:hint="eastAsia"/>
                <w:color w:val="000000"/>
                <w:spacing w:val="20"/>
                <w:kern w:val="0"/>
                <w:szCs w:val="20"/>
              </w:rPr>
              <w:t>及依第七十三條之</w:t>
            </w:r>
            <w:proofErr w:type="gramStart"/>
            <w:r w:rsidRPr="007B5F96">
              <w:rPr>
                <w:rFonts w:ascii="新細明體" w:hAnsi="新細明體" w:cs="DFKaiShu-SB-Estd-BF" w:hint="eastAsia"/>
                <w:color w:val="000000"/>
                <w:spacing w:val="20"/>
                <w:kern w:val="0"/>
                <w:szCs w:val="20"/>
              </w:rPr>
              <w:t>一</w:t>
            </w:r>
            <w:proofErr w:type="gramEnd"/>
            <w:r w:rsidRPr="007B5F96">
              <w:rPr>
                <w:rFonts w:ascii="新細明體" w:hAnsi="新細明體" w:cs="DFKaiShu-SB-Estd-BF" w:hint="eastAsia"/>
                <w:color w:val="000000"/>
                <w:spacing w:val="20"/>
                <w:kern w:val="0"/>
                <w:szCs w:val="20"/>
              </w:rPr>
              <w:t>規定取具</w:t>
            </w:r>
            <w:proofErr w:type="gramStart"/>
            <w:r w:rsidRPr="007B5F96">
              <w:rPr>
                <w:rFonts w:ascii="新細明體" w:hAnsi="新細明體" w:cs="DFKaiShu-SB-Estd-BF" w:hint="eastAsia"/>
                <w:color w:val="000000"/>
                <w:spacing w:val="20"/>
                <w:kern w:val="0"/>
                <w:szCs w:val="20"/>
              </w:rPr>
              <w:t>證交所或櫃買</w:t>
            </w:r>
            <w:proofErr w:type="gramEnd"/>
            <w:r w:rsidRPr="007B5F96">
              <w:rPr>
                <w:rFonts w:ascii="新細明體" w:hAnsi="新細明體" w:cs="DFKaiShu-SB-Estd-BF" w:hint="eastAsia"/>
                <w:color w:val="000000"/>
                <w:spacing w:val="20"/>
                <w:kern w:val="0"/>
                <w:szCs w:val="20"/>
              </w:rPr>
              <w:t>中心覆核通過之文件</w:t>
            </w:r>
            <w:r w:rsidRPr="007B5F96">
              <w:rPr>
                <w:rFonts w:ascii="新細明體" w:hAnsi="新細明體" w:cs="新細明體" w:hint="eastAsia"/>
                <w:color w:val="000000"/>
                <w:spacing w:val="24"/>
                <w:szCs w:val="20"/>
              </w:rPr>
              <w:t>。未依前開規定出具聲明書或經</w:t>
            </w:r>
            <w:proofErr w:type="gramStart"/>
            <w:r w:rsidRPr="007B5F96">
              <w:rPr>
                <w:rFonts w:ascii="新細明體" w:hAnsi="新細明體" w:cs="新細明體" w:hint="eastAsia"/>
                <w:color w:val="000000"/>
                <w:spacing w:val="24"/>
                <w:szCs w:val="20"/>
              </w:rPr>
              <w:t>證交所或櫃買</w:t>
            </w:r>
            <w:proofErr w:type="gramEnd"/>
            <w:r w:rsidRPr="007B5F96">
              <w:rPr>
                <w:rFonts w:ascii="新細明體" w:hAnsi="新細明體" w:cs="新細明體" w:hint="eastAsia"/>
                <w:color w:val="000000"/>
                <w:spacing w:val="24"/>
                <w:szCs w:val="20"/>
              </w:rPr>
              <w:t>中心通知券商公會發行公司未依規定召開業績發表會者，應暫緩辦理</w:t>
            </w:r>
            <w:proofErr w:type="gramStart"/>
            <w:r w:rsidRPr="007B5F96">
              <w:rPr>
                <w:rFonts w:ascii="新細明體" w:hAnsi="新細明體" w:cs="新細明體" w:hint="eastAsia"/>
                <w:color w:val="000000"/>
                <w:spacing w:val="24"/>
                <w:szCs w:val="20"/>
              </w:rPr>
              <w:t>詢</w:t>
            </w:r>
            <w:proofErr w:type="gramEnd"/>
            <w:r w:rsidRPr="007B5F96">
              <w:rPr>
                <w:rFonts w:ascii="新細明體" w:hAnsi="新細明體" w:cs="新細明體" w:hint="eastAsia"/>
                <w:color w:val="000000"/>
                <w:spacing w:val="24"/>
                <w:szCs w:val="20"/>
              </w:rPr>
              <w:t>價圈購。</w:t>
            </w:r>
          </w:p>
          <w:p w14:paraId="5A8B7EAC" w14:textId="77777777" w:rsidR="007B5F96" w:rsidRPr="007B5F96" w:rsidRDefault="007B5F96" w:rsidP="007B5F96">
            <w:pPr>
              <w:spacing w:before="0" w:beforeAutospacing="0" w:afterLines="0" w:line="400" w:lineRule="exact"/>
              <w:ind w:leftChars="218" w:left="572" w:rightChars="24" w:right="58" w:hangingChars="17" w:hanging="49"/>
              <w:jc w:val="both"/>
              <w:rPr>
                <w:rFonts w:ascii="新細明體" w:hAnsi="新細明體" w:cs="新細明體"/>
                <w:color w:val="000000"/>
                <w:spacing w:val="24"/>
                <w:szCs w:val="20"/>
              </w:rPr>
            </w:pPr>
          </w:p>
          <w:p w14:paraId="348761FB" w14:textId="77777777" w:rsidR="007B5F96" w:rsidRPr="007B5F96" w:rsidRDefault="007B5F96" w:rsidP="007B5F96">
            <w:pPr>
              <w:spacing w:before="0" w:beforeAutospacing="0" w:afterLines="0" w:line="400" w:lineRule="exact"/>
              <w:ind w:leftChars="239" w:left="575" w:rightChars="24" w:right="58" w:hanging="1"/>
              <w:jc w:val="both"/>
              <w:rPr>
                <w:rFonts w:ascii="新細明體" w:hAnsi="新細明體" w:cs="新細明體"/>
                <w:color w:val="000000"/>
                <w:spacing w:val="24"/>
                <w:szCs w:val="20"/>
              </w:rPr>
            </w:pPr>
            <w:r w:rsidRPr="007B5F96">
              <w:rPr>
                <w:rFonts w:ascii="新細明體" w:hAnsi="新細明體" w:cs="新細明體" w:hint="eastAsia"/>
                <w:color w:val="000000"/>
                <w:spacing w:val="24"/>
                <w:szCs w:val="20"/>
              </w:rPr>
              <w:t>初次來台參與發行臺灣存託憑證案件，承銷商向券商公會申報辦理</w:t>
            </w:r>
            <w:proofErr w:type="gramStart"/>
            <w:r w:rsidRPr="007B5F96">
              <w:rPr>
                <w:rFonts w:ascii="新細明體" w:hAnsi="新細明體" w:cs="新細明體" w:hint="eastAsia"/>
                <w:color w:val="000000"/>
                <w:spacing w:val="24"/>
                <w:szCs w:val="20"/>
              </w:rPr>
              <w:t>詢</w:t>
            </w:r>
            <w:proofErr w:type="gramEnd"/>
            <w:r w:rsidRPr="007B5F96">
              <w:rPr>
                <w:rFonts w:ascii="新細明體" w:hAnsi="新細明體" w:cs="新細明體" w:hint="eastAsia"/>
                <w:color w:val="000000"/>
                <w:spacing w:val="24"/>
                <w:szCs w:val="20"/>
              </w:rPr>
              <w:t>價</w:t>
            </w:r>
            <w:proofErr w:type="gramStart"/>
            <w:r w:rsidRPr="007B5F96">
              <w:rPr>
                <w:rFonts w:ascii="新細明體" w:hAnsi="新細明體" w:cs="新細明體" w:hint="eastAsia"/>
                <w:color w:val="000000"/>
                <w:spacing w:val="24"/>
                <w:szCs w:val="20"/>
              </w:rPr>
              <w:t>圈購暨公開</w:t>
            </w:r>
            <w:proofErr w:type="gramEnd"/>
            <w:r w:rsidRPr="007B5F96">
              <w:rPr>
                <w:rFonts w:ascii="新細明體" w:hAnsi="新細明體" w:cs="新細明體" w:hint="eastAsia"/>
                <w:color w:val="000000"/>
                <w:spacing w:val="24"/>
                <w:szCs w:val="20"/>
              </w:rPr>
              <w:t>申購公告時，須檢附臺灣存託憑證所表彰之股票申報日前三個月股價變化之評估，如有異常則暫緩辦理圈購及申購作業，並</w:t>
            </w:r>
            <w:proofErr w:type="gramStart"/>
            <w:r w:rsidRPr="007B5F96">
              <w:rPr>
                <w:rFonts w:ascii="新細明體" w:hAnsi="新細明體" w:cs="新細明體" w:hint="eastAsia"/>
                <w:color w:val="000000"/>
                <w:spacing w:val="24"/>
                <w:szCs w:val="20"/>
              </w:rPr>
              <w:t>俟</w:t>
            </w:r>
            <w:proofErr w:type="gramEnd"/>
            <w:r w:rsidRPr="007B5F96">
              <w:rPr>
                <w:rFonts w:ascii="新細明體" w:hAnsi="新細明體" w:cs="新細明體" w:hint="eastAsia"/>
                <w:color w:val="000000"/>
                <w:spacing w:val="24"/>
                <w:szCs w:val="20"/>
              </w:rPr>
              <w:t>股價異常變化情事消失後，再重新辦理相關作業。且另應於訂價日當日中午十二點以前，向證交所、櫃買中心及券商公會申報並副知主管機關，有關臺灣存託憑證所表彰之股票自向證交所、櫃買中心送件申請至承銷訂價日前一日為止，股價是否有異常變化之評估結果。</w:t>
            </w:r>
          </w:p>
          <w:p w14:paraId="48C69753" w14:textId="77777777" w:rsidR="007B5F96" w:rsidRPr="007B5F96" w:rsidRDefault="007B5F96" w:rsidP="007B5F96">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7B5F96">
              <w:rPr>
                <w:rFonts w:ascii="新細明體" w:hAnsi="新細明體" w:hint="eastAsia"/>
                <w:color w:val="000000"/>
                <w:spacing w:val="24"/>
                <w:szCs w:val="20"/>
              </w:rPr>
              <w:t>三、應確實進行</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價圈購之各項作業，並依據實際之圈購數量及價格情形，考量承銷股票之市場需求，與發行人共同議定合理之承銷價格。</w:t>
            </w:r>
          </w:p>
          <w:p w14:paraId="05A82D63" w14:textId="77777777" w:rsidR="007B5F96" w:rsidRPr="007B5F96" w:rsidRDefault="007B5F96" w:rsidP="007B5F96">
            <w:pPr>
              <w:spacing w:before="0" w:beforeAutospacing="0" w:afterLines="0" w:line="400" w:lineRule="exact"/>
              <w:ind w:leftChars="2" w:left="503" w:rightChars="24" w:right="58" w:hangingChars="173" w:hanging="498"/>
              <w:jc w:val="both"/>
              <w:rPr>
                <w:rFonts w:ascii="新細明體" w:hAnsi="新細明體"/>
                <w:color w:val="000000"/>
                <w:spacing w:val="24"/>
                <w:szCs w:val="20"/>
              </w:rPr>
            </w:pPr>
            <w:r w:rsidRPr="007B5F96">
              <w:rPr>
                <w:rFonts w:ascii="新細明體" w:hAnsi="新細明體" w:hint="eastAsia"/>
                <w:color w:val="000000"/>
                <w:spacing w:val="24"/>
                <w:szCs w:val="20"/>
              </w:rPr>
              <w:lastRenderedPageBreak/>
              <w:t>四、現金增資案於申報生效後至承銷契約報券商公會</w:t>
            </w:r>
            <w:proofErr w:type="gramStart"/>
            <w:r w:rsidRPr="007B5F96">
              <w:rPr>
                <w:rFonts w:ascii="新細明體" w:hAnsi="新細明體" w:hint="eastAsia"/>
                <w:color w:val="000000"/>
                <w:spacing w:val="24"/>
                <w:szCs w:val="20"/>
              </w:rPr>
              <w:t>核備前</w:t>
            </w:r>
            <w:proofErr w:type="gramEnd"/>
            <w:r w:rsidRPr="007B5F96">
              <w:rPr>
                <w:rFonts w:ascii="新細明體" w:hAnsi="新細明體" w:hint="eastAsia"/>
                <w:color w:val="000000"/>
                <w:spacing w:val="24"/>
                <w:szCs w:val="20"/>
              </w:rPr>
              <w:t>，如發行公司股價遭警示，或有重大異常情事，是否請發行公司說明或考量調整發行價格。</w:t>
            </w:r>
          </w:p>
          <w:p w14:paraId="1FE1E777" w14:textId="77777777" w:rsidR="007B5F96" w:rsidRPr="007B5F96" w:rsidRDefault="007B5F96" w:rsidP="007B5F96">
            <w:pPr>
              <w:spacing w:before="0" w:beforeAutospacing="0" w:afterLines="0" w:line="400" w:lineRule="exact"/>
              <w:ind w:leftChars="2" w:left="503" w:rightChars="24" w:right="58" w:hangingChars="173" w:hanging="498"/>
              <w:jc w:val="both"/>
              <w:rPr>
                <w:rFonts w:ascii="新細明體" w:hAnsi="新細明體"/>
                <w:color w:val="000000"/>
                <w:spacing w:val="24"/>
                <w:szCs w:val="20"/>
              </w:rPr>
            </w:pPr>
            <w:r w:rsidRPr="007B5F96">
              <w:rPr>
                <w:rFonts w:ascii="新細明體" w:hAnsi="新細明體" w:hint="eastAsia"/>
                <w:color w:val="000000"/>
                <w:spacing w:val="24"/>
                <w:szCs w:val="20"/>
              </w:rPr>
              <w:t>五、向券商公會申報承銷契約時，應一併檢送</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價圈購資料如下：</w:t>
            </w:r>
          </w:p>
          <w:p w14:paraId="3879720F"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s="新細明體"/>
                <w:color w:val="000000"/>
                <w:spacing w:val="24"/>
                <w:szCs w:val="20"/>
              </w:rPr>
            </w:pPr>
            <w:r w:rsidRPr="007B5F96">
              <w:rPr>
                <w:rFonts w:ascii="新細明體" w:hAnsi="新細明體" w:hint="eastAsia"/>
                <w:color w:val="000000"/>
                <w:spacing w:val="24"/>
                <w:szCs w:val="20"/>
              </w:rPr>
              <w:t xml:space="preserve">  (</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w:t>
            </w:r>
            <w:proofErr w:type="gramStart"/>
            <w:r w:rsidRPr="007B5F96">
              <w:rPr>
                <w:rFonts w:ascii="新細明體" w:hAnsi="新細明體" w:cs="新細明體" w:hint="eastAsia"/>
                <w:color w:val="000000"/>
                <w:spacing w:val="24"/>
                <w:szCs w:val="20"/>
              </w:rPr>
              <w:t>詢</w:t>
            </w:r>
            <w:proofErr w:type="gramEnd"/>
            <w:r w:rsidRPr="007B5F96">
              <w:rPr>
                <w:rFonts w:ascii="新細明體" w:hAnsi="新細明體" w:cs="新細明體" w:hint="eastAsia"/>
                <w:color w:val="000000"/>
                <w:spacing w:val="24"/>
                <w:szCs w:val="20"/>
              </w:rPr>
              <w:t>價圈購之相關資料</w:t>
            </w:r>
            <w:r w:rsidRPr="007B5F96">
              <w:rPr>
                <w:rFonts w:ascii="新細明體" w:hAnsi="新細明體" w:cs="新細明體"/>
                <w:color w:val="000000"/>
                <w:spacing w:val="24"/>
                <w:szCs w:val="20"/>
              </w:rPr>
              <w:t>(</w:t>
            </w:r>
            <w:r w:rsidRPr="007B5F96">
              <w:rPr>
                <w:rFonts w:ascii="新細明體" w:hAnsi="新細明體" w:cs="新細明體" w:hint="eastAsia"/>
                <w:color w:val="000000"/>
                <w:spacing w:val="24"/>
                <w:szCs w:val="20"/>
              </w:rPr>
              <w:t>含</w:t>
            </w:r>
            <w:proofErr w:type="gramStart"/>
            <w:r w:rsidRPr="007B5F96">
              <w:rPr>
                <w:rFonts w:ascii="新細明體" w:hAnsi="新細明體" w:cs="新細明體" w:hint="eastAsia"/>
                <w:color w:val="000000"/>
                <w:spacing w:val="24"/>
                <w:szCs w:val="20"/>
              </w:rPr>
              <w:t>詢</w:t>
            </w:r>
            <w:proofErr w:type="gramEnd"/>
            <w:r w:rsidRPr="007B5F96">
              <w:rPr>
                <w:rFonts w:ascii="新細明體" w:hAnsi="新細明體" w:cs="新細明體" w:hint="eastAsia"/>
                <w:color w:val="000000"/>
                <w:spacing w:val="24"/>
                <w:szCs w:val="20"/>
              </w:rPr>
              <w:t>價期間、</w:t>
            </w:r>
            <w:proofErr w:type="gramStart"/>
            <w:r w:rsidRPr="007B5F96">
              <w:rPr>
                <w:rFonts w:ascii="新細明體" w:hAnsi="新細明體" w:cs="新細明體" w:hint="eastAsia"/>
                <w:color w:val="000000"/>
                <w:spacing w:val="24"/>
                <w:szCs w:val="20"/>
              </w:rPr>
              <w:t>詢</w:t>
            </w:r>
            <w:proofErr w:type="gramEnd"/>
            <w:r w:rsidRPr="007B5F96">
              <w:rPr>
                <w:rFonts w:ascii="新細明體" w:hAnsi="新細明體" w:cs="新細明體" w:hint="eastAsia"/>
                <w:color w:val="000000"/>
                <w:spacing w:val="24"/>
                <w:szCs w:val="20"/>
              </w:rPr>
              <w:t>價範圍、各圈購價格及</w:t>
            </w:r>
            <w:proofErr w:type="gramStart"/>
            <w:r w:rsidRPr="007B5F96">
              <w:rPr>
                <w:rFonts w:ascii="新細明體" w:hAnsi="新細明體" w:cs="新細明體" w:hint="eastAsia"/>
                <w:color w:val="000000"/>
                <w:spacing w:val="24"/>
                <w:szCs w:val="20"/>
              </w:rPr>
              <w:t>其圈購張</w:t>
            </w:r>
            <w:proofErr w:type="gramEnd"/>
            <w:r w:rsidRPr="007B5F96">
              <w:rPr>
                <w:rFonts w:ascii="新細明體" w:hAnsi="新細明體" w:cs="新細明體" w:hint="eastAsia"/>
                <w:color w:val="000000"/>
                <w:spacing w:val="24"/>
                <w:szCs w:val="20"/>
              </w:rPr>
              <w:t>數</w:t>
            </w:r>
            <w:r w:rsidRPr="007B5F96">
              <w:rPr>
                <w:rFonts w:ascii="新細明體" w:hAnsi="新細明體" w:cs="新細明體"/>
                <w:color w:val="000000"/>
                <w:spacing w:val="24"/>
                <w:szCs w:val="20"/>
              </w:rPr>
              <w:t>)</w:t>
            </w:r>
            <w:r w:rsidRPr="007B5F96">
              <w:rPr>
                <w:rFonts w:ascii="新細明體" w:hAnsi="新細明體" w:cs="新細明體" w:hint="eastAsia"/>
                <w:color w:val="000000"/>
                <w:spacing w:val="24"/>
                <w:szCs w:val="20"/>
              </w:rPr>
              <w:t>。</w:t>
            </w:r>
          </w:p>
          <w:p w14:paraId="26197B46"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(二)承銷價格之決定依據及其合理性。</w:t>
            </w:r>
          </w:p>
          <w:p w14:paraId="3A9AED65"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(三)配售原則。</w:t>
            </w:r>
          </w:p>
          <w:p w14:paraId="649201AC"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(四)預計配售予自然人、法人及「處理辦法」第四十三條之</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 xml:space="preserve">第八款至第十四款有關董監事、大股東、關係人之股數及配售比率。 </w:t>
            </w:r>
          </w:p>
          <w:p w14:paraId="50571659"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s="新細明體"/>
                <w:color w:val="000000"/>
                <w:spacing w:val="24"/>
                <w:szCs w:val="20"/>
              </w:rPr>
            </w:pPr>
            <w:r w:rsidRPr="007B5F96">
              <w:rPr>
                <w:rFonts w:ascii="新細明體" w:hAnsi="新細明體" w:hint="eastAsia"/>
                <w:color w:val="000000"/>
                <w:spacing w:val="24"/>
                <w:szCs w:val="20"/>
              </w:rPr>
              <w:t xml:space="preserve">  (五)</w:t>
            </w:r>
            <w:r w:rsidRPr="007B5F96">
              <w:rPr>
                <w:rFonts w:ascii="新細明體" w:hAnsi="新細明體" w:cs="新細明體" w:hint="eastAsia"/>
                <w:color w:val="000000"/>
                <w:spacing w:val="24"/>
                <w:szCs w:val="20"/>
              </w:rPr>
              <w:t>配售予專業投資機構、一定業務往來客戶配售比率說明。</w:t>
            </w:r>
          </w:p>
          <w:p w14:paraId="38013FA1" w14:textId="77777777" w:rsidR="007B5F96" w:rsidRPr="007B5F96" w:rsidRDefault="007B5F96" w:rsidP="007B5F96">
            <w:pPr>
              <w:spacing w:before="0" w:beforeAutospacing="0" w:afterLines="0" w:line="400" w:lineRule="exact"/>
              <w:ind w:left="573" w:rightChars="24" w:right="58" w:hangingChars="199" w:hanging="573"/>
              <w:jc w:val="both"/>
              <w:rPr>
                <w:rFonts w:ascii="新細明體" w:hAnsi="新細明體"/>
                <w:color w:val="000000"/>
                <w:spacing w:val="20"/>
                <w:szCs w:val="20"/>
              </w:rPr>
            </w:pPr>
            <w:r w:rsidRPr="007B5F96">
              <w:rPr>
                <w:rFonts w:ascii="新細明體" w:hAnsi="新細明體" w:hint="eastAsia"/>
                <w:color w:val="000000"/>
                <w:spacing w:val="24"/>
                <w:szCs w:val="20"/>
              </w:rPr>
              <w:t>六、</w:t>
            </w:r>
            <w:r w:rsidRPr="007B5F96">
              <w:rPr>
                <w:rFonts w:ascii="新細明體" w:hAnsi="新細明體" w:hint="eastAsia"/>
                <w:color w:val="000000"/>
                <w:spacing w:val="20"/>
                <w:szCs w:val="20"/>
              </w:rPr>
              <w:t>辦理初次上市、上櫃前承銷案件、</w:t>
            </w:r>
            <w:r w:rsidRPr="007B5F96">
              <w:rPr>
                <w:rFonts w:ascii="標楷體" w:hAnsi="標楷體" w:hint="eastAsia"/>
                <w:color w:val="000000"/>
                <w:spacing w:val="24"/>
                <w:szCs w:val="20"/>
              </w:rPr>
              <w:t>股票申請創新板初次上市之承銷案件</w:t>
            </w:r>
            <w:r w:rsidRPr="007B5F96">
              <w:rPr>
                <w:rFonts w:ascii="新細明體" w:hAnsi="新細明體" w:hint="eastAsia"/>
                <w:color w:val="000000"/>
                <w:spacing w:val="20"/>
                <w:szCs w:val="20"/>
              </w:rPr>
              <w:t>暨臺灣存託憑證初次發行案件之</w:t>
            </w:r>
            <w:proofErr w:type="gramStart"/>
            <w:r w:rsidRPr="007B5F96">
              <w:rPr>
                <w:rFonts w:ascii="新細明體" w:hAnsi="新細明體" w:hint="eastAsia"/>
                <w:color w:val="000000"/>
                <w:spacing w:val="20"/>
                <w:szCs w:val="20"/>
              </w:rPr>
              <w:t>詢</w:t>
            </w:r>
            <w:proofErr w:type="gramEnd"/>
            <w:r w:rsidRPr="007B5F96">
              <w:rPr>
                <w:rFonts w:ascii="新細明體" w:hAnsi="新細明體" w:hint="eastAsia"/>
                <w:color w:val="000000"/>
                <w:spacing w:val="20"/>
                <w:szCs w:val="20"/>
              </w:rPr>
              <w:t>價圈購作業</w:t>
            </w:r>
            <w:r w:rsidRPr="007B5F96">
              <w:rPr>
                <w:rFonts w:ascii="新細明體" w:hAnsi="新細明體" w:cs="新細明體" w:hint="eastAsia"/>
                <w:color w:val="000000"/>
                <w:spacing w:val="20"/>
                <w:szCs w:val="20"/>
              </w:rPr>
              <w:t>得</w:t>
            </w:r>
            <w:r w:rsidRPr="007B5F96">
              <w:rPr>
                <w:rFonts w:ascii="新細明體" w:hAnsi="新細明體" w:hint="eastAsia"/>
                <w:color w:val="000000"/>
                <w:spacing w:val="20"/>
                <w:szCs w:val="20"/>
              </w:rPr>
              <w:t>建立預</w:t>
            </w:r>
            <w:proofErr w:type="gramStart"/>
            <w:r w:rsidRPr="007B5F96">
              <w:rPr>
                <w:rFonts w:ascii="新細明體" w:hAnsi="新細明體" w:hint="eastAsia"/>
                <w:color w:val="000000"/>
                <w:spacing w:val="20"/>
                <w:szCs w:val="20"/>
              </w:rPr>
              <w:t>詢</w:t>
            </w:r>
            <w:proofErr w:type="gramEnd"/>
            <w:r w:rsidRPr="007B5F96">
              <w:rPr>
                <w:rFonts w:ascii="新細明體" w:hAnsi="新細明體" w:hint="eastAsia"/>
                <w:color w:val="000000"/>
                <w:spacing w:val="20"/>
                <w:szCs w:val="20"/>
              </w:rPr>
              <w:t>機制，並留下紀錄，該紀錄應以書面方式保留一年，並以電子媒體方式保留三年備查。</w:t>
            </w:r>
          </w:p>
          <w:p w14:paraId="22F2E186" w14:textId="77777777" w:rsidR="007B5F96" w:rsidRPr="007B5F96" w:rsidRDefault="007B5F96" w:rsidP="007B5F96">
            <w:pPr>
              <w:spacing w:before="0" w:beforeAutospacing="0" w:afterLines="0" w:line="400" w:lineRule="exact"/>
              <w:ind w:left="573" w:rightChars="24" w:right="58" w:hangingChars="199" w:hanging="573"/>
              <w:jc w:val="both"/>
              <w:rPr>
                <w:rFonts w:ascii="新細明體" w:hAnsi="新細明體" w:cs="新細明體"/>
                <w:color w:val="000000"/>
                <w:spacing w:val="24"/>
                <w:szCs w:val="20"/>
              </w:rPr>
            </w:pPr>
            <w:r w:rsidRPr="007B5F96">
              <w:rPr>
                <w:rFonts w:ascii="新細明體" w:hAnsi="新細明體" w:hint="eastAsia"/>
                <w:color w:val="000000"/>
                <w:spacing w:val="24"/>
                <w:szCs w:val="20"/>
              </w:rPr>
              <w:t>七、</w:t>
            </w:r>
            <w:r w:rsidRPr="007B5F96">
              <w:rPr>
                <w:rFonts w:ascii="新細明體" w:hAnsi="新細明體" w:cs="新細明體" w:hint="eastAsia"/>
                <w:color w:val="000000"/>
                <w:spacing w:val="24"/>
                <w:szCs w:val="20"/>
              </w:rPr>
              <w:t>各類</w:t>
            </w:r>
            <w:proofErr w:type="gramStart"/>
            <w:r w:rsidRPr="007B5F96">
              <w:rPr>
                <w:rFonts w:ascii="新細明體" w:hAnsi="新細明體" w:cs="新細明體" w:hint="eastAsia"/>
                <w:color w:val="000000"/>
                <w:spacing w:val="24"/>
                <w:szCs w:val="20"/>
              </w:rPr>
              <w:t>詢</w:t>
            </w:r>
            <w:proofErr w:type="gramEnd"/>
            <w:r w:rsidRPr="007B5F96">
              <w:rPr>
                <w:rFonts w:ascii="新細明體" w:hAnsi="新細明體" w:cs="新細明體" w:hint="eastAsia"/>
                <w:color w:val="000000"/>
                <w:spacing w:val="24"/>
                <w:szCs w:val="20"/>
              </w:rPr>
              <w:t>價圈購案件之作業時程應依「處理辦法」第</w:t>
            </w:r>
            <w:r w:rsidRPr="007B5F96">
              <w:rPr>
                <w:rFonts w:ascii="新細明體" w:hAnsi="新細明體" w:cs="新細明體"/>
                <w:color w:val="000000"/>
                <w:spacing w:val="24"/>
                <w:szCs w:val="20"/>
              </w:rPr>
              <w:t>40</w:t>
            </w:r>
            <w:r w:rsidRPr="007B5F96">
              <w:rPr>
                <w:rFonts w:ascii="新細明體" w:hAnsi="新細明體" w:cs="新細明體" w:hint="eastAsia"/>
                <w:color w:val="000000"/>
                <w:spacing w:val="24"/>
                <w:szCs w:val="20"/>
              </w:rPr>
              <w:t>條、第</w:t>
            </w:r>
            <w:r w:rsidRPr="007B5F96">
              <w:rPr>
                <w:rFonts w:ascii="新細明體" w:hAnsi="新細明體" w:cs="新細明體"/>
                <w:color w:val="000000"/>
                <w:spacing w:val="24"/>
                <w:szCs w:val="20"/>
              </w:rPr>
              <w:t>41</w:t>
            </w:r>
            <w:r w:rsidRPr="007B5F96">
              <w:rPr>
                <w:rFonts w:ascii="新細明體" w:hAnsi="新細明體" w:cs="新細明體" w:hint="eastAsia"/>
                <w:color w:val="000000"/>
                <w:spacing w:val="24"/>
                <w:szCs w:val="20"/>
              </w:rPr>
              <w:t>條、第</w:t>
            </w:r>
            <w:r w:rsidRPr="007B5F96">
              <w:rPr>
                <w:rFonts w:ascii="新細明體" w:hAnsi="新細明體" w:cs="新細明體"/>
                <w:color w:val="000000"/>
                <w:spacing w:val="24"/>
                <w:szCs w:val="20"/>
              </w:rPr>
              <w:t>42</w:t>
            </w:r>
            <w:r w:rsidRPr="007B5F96">
              <w:rPr>
                <w:rFonts w:ascii="新細明體" w:hAnsi="新細明體" w:cs="新細明體" w:hint="eastAsia"/>
                <w:color w:val="000000"/>
                <w:spacing w:val="24"/>
                <w:szCs w:val="20"/>
              </w:rPr>
              <w:t>條及第</w:t>
            </w:r>
            <w:r w:rsidRPr="007B5F96">
              <w:rPr>
                <w:rFonts w:ascii="新細明體" w:hAnsi="新細明體" w:cs="新細明體"/>
                <w:color w:val="000000"/>
                <w:spacing w:val="24"/>
                <w:szCs w:val="20"/>
              </w:rPr>
              <w:t>42</w:t>
            </w:r>
            <w:r w:rsidRPr="007B5F96">
              <w:rPr>
                <w:rFonts w:ascii="新細明體" w:hAnsi="新細明體" w:cs="新細明體" w:hint="eastAsia"/>
                <w:color w:val="000000"/>
                <w:spacing w:val="24"/>
                <w:szCs w:val="20"/>
              </w:rPr>
              <w:t>條之</w:t>
            </w:r>
            <w:r w:rsidRPr="007B5F96">
              <w:rPr>
                <w:rFonts w:ascii="新細明體" w:hAnsi="新細明體" w:cs="新細明體"/>
                <w:color w:val="000000"/>
                <w:spacing w:val="24"/>
                <w:szCs w:val="20"/>
              </w:rPr>
              <w:t>1</w:t>
            </w:r>
            <w:r w:rsidRPr="007B5F96">
              <w:rPr>
                <w:rFonts w:ascii="新細明體" w:hAnsi="新細明體" w:cs="新細明體" w:hint="eastAsia"/>
                <w:color w:val="000000"/>
                <w:spacing w:val="24"/>
                <w:szCs w:val="20"/>
              </w:rPr>
              <w:t>規定辦理</w:t>
            </w:r>
            <w:r w:rsidRPr="007B5F96">
              <w:rPr>
                <w:rFonts w:ascii="新細明體" w:hAnsi="新細明體" w:cs="新細明體" w:hint="eastAsia"/>
                <w:color w:val="000000"/>
                <w:spacing w:val="24"/>
                <w:szCs w:val="20"/>
              </w:rPr>
              <w:lastRenderedPageBreak/>
              <w:t>刊登公告、寄發配售通知書與公開說明書及通知獲配售人繳款等相關事宜。</w:t>
            </w:r>
          </w:p>
          <w:p w14:paraId="5AC2A9F2" w14:textId="77777777" w:rsidR="007B5F96" w:rsidRPr="007B5F96" w:rsidRDefault="007B5F96" w:rsidP="007B5F96">
            <w:pPr>
              <w:spacing w:before="0" w:beforeAutospacing="0" w:afterLines="0" w:line="400" w:lineRule="exact"/>
              <w:ind w:leftChars="17" w:left="571" w:rightChars="24" w:right="58" w:hangingChars="184" w:hanging="530"/>
              <w:jc w:val="both"/>
              <w:rPr>
                <w:rFonts w:ascii="新細明體" w:hAnsi="新細明體"/>
                <w:color w:val="000000"/>
                <w:spacing w:val="24"/>
                <w:szCs w:val="24"/>
              </w:rPr>
            </w:pPr>
            <w:r w:rsidRPr="007B5F96">
              <w:rPr>
                <w:rFonts w:ascii="新細明體" w:hAnsi="新細明體" w:cs="新細明體" w:hint="eastAsia"/>
                <w:color w:val="000000"/>
                <w:spacing w:val="24"/>
                <w:szCs w:val="20"/>
              </w:rPr>
              <w:t xml:space="preserve">   </w:t>
            </w:r>
            <w:r w:rsidRPr="007B5F96">
              <w:rPr>
                <w:rFonts w:ascii="新細明體" w:hAnsi="新細明體" w:cs="新細明體" w:hint="eastAsia"/>
                <w:color w:val="000000"/>
                <w:spacing w:val="24"/>
                <w:szCs w:val="24"/>
              </w:rPr>
              <w:t>前項</w:t>
            </w:r>
            <w:r w:rsidRPr="007B5F96">
              <w:rPr>
                <w:rFonts w:ascii="新細明體" w:hAnsi="新細明體" w:cs="新細明體" w:hint="eastAsia"/>
                <w:color w:val="000000"/>
                <w:spacing w:val="24"/>
                <w:szCs w:val="20"/>
              </w:rPr>
              <w:t>配售通知書</w:t>
            </w:r>
            <w:r w:rsidRPr="007B5F96">
              <w:rPr>
                <w:rFonts w:ascii="新細明體" w:hAnsi="新細明體" w:cs="新細明體" w:hint="eastAsia"/>
                <w:color w:val="000000"/>
                <w:spacing w:val="24"/>
                <w:szCs w:val="24"/>
              </w:rPr>
              <w:t>與公開說明書</w:t>
            </w:r>
            <w:r w:rsidRPr="007B5F96">
              <w:rPr>
                <w:rFonts w:ascii="新細明體" w:hAnsi="新細明體" w:cs="DFKaiShu-SB-Estd-BF" w:hint="eastAsia"/>
                <w:color w:val="000000"/>
                <w:spacing w:val="20"/>
                <w:kern w:val="0"/>
                <w:szCs w:val="24"/>
              </w:rPr>
              <w:t>如</w:t>
            </w:r>
            <w:proofErr w:type="gramStart"/>
            <w:r w:rsidRPr="007B5F96">
              <w:rPr>
                <w:rFonts w:ascii="新細明體" w:hAnsi="新細明體" w:cs="DFKaiShu-SB-Estd-BF" w:hint="eastAsia"/>
                <w:color w:val="000000"/>
                <w:spacing w:val="20"/>
                <w:kern w:val="0"/>
                <w:szCs w:val="24"/>
              </w:rPr>
              <w:t>採</w:t>
            </w:r>
            <w:proofErr w:type="gramEnd"/>
            <w:r w:rsidRPr="007B5F96">
              <w:rPr>
                <w:rFonts w:ascii="新細明體" w:hAnsi="新細明體" w:cs="DFKaiShu-SB-Estd-BF" w:hint="eastAsia"/>
                <w:color w:val="000000"/>
                <w:spacing w:val="20"/>
                <w:kern w:val="0"/>
                <w:szCs w:val="24"/>
              </w:rPr>
              <w:t>電子方式交付者，應取得投資人同意並留存軌跡，相關措施依</w:t>
            </w:r>
            <w:r w:rsidRPr="007B5F96">
              <w:rPr>
                <w:rFonts w:ascii="新細明體" w:hAnsi="新細明體"/>
                <w:color w:val="000000"/>
                <w:spacing w:val="20"/>
                <w:szCs w:val="20"/>
              </w:rPr>
              <w:t>CA-15111</w:t>
            </w:r>
            <w:r w:rsidRPr="007B5F96">
              <w:rPr>
                <w:rFonts w:ascii="新細明體" w:hAnsi="新細明體" w:hint="eastAsia"/>
                <w:color w:val="000000"/>
                <w:spacing w:val="20"/>
                <w:szCs w:val="20"/>
              </w:rPr>
              <w:t>競價拍賣作業第三項規定辦理。</w:t>
            </w:r>
          </w:p>
          <w:p w14:paraId="78FE81B3" w14:textId="77777777" w:rsidR="007B5F96" w:rsidRPr="007B5F96" w:rsidRDefault="007B5F96" w:rsidP="007B5F96">
            <w:pPr>
              <w:autoSpaceDE w:val="0"/>
              <w:autoSpaceDN w:val="0"/>
              <w:adjustRightInd w:val="0"/>
              <w:snapToGrid w:val="0"/>
              <w:spacing w:before="0" w:beforeAutospacing="0" w:afterLines="0" w:line="400" w:lineRule="exact"/>
              <w:ind w:leftChars="4" w:left="857" w:hangingChars="353" w:hanging="847"/>
              <w:rPr>
                <w:rFonts w:ascii="新細明體" w:hAnsi="新細明體" w:cs="新細明體"/>
                <w:color w:val="000000"/>
                <w:spacing w:val="20"/>
                <w:kern w:val="16"/>
              </w:rPr>
            </w:pPr>
            <w:r w:rsidRPr="007B5F96">
              <w:rPr>
                <w:rFonts w:ascii="新細明體" w:hAnsi="新細明體" w:hint="eastAsia"/>
                <w:color w:val="000000"/>
              </w:rPr>
              <w:t>八、</w:t>
            </w:r>
            <w:proofErr w:type="gramStart"/>
            <w:r w:rsidRPr="007B5F96">
              <w:rPr>
                <w:rFonts w:ascii="新細明體" w:hAnsi="新細明體" w:cs="新細明體" w:hint="eastAsia"/>
                <w:color w:val="000000"/>
                <w:spacing w:val="20"/>
              </w:rPr>
              <w:t>詢</w:t>
            </w:r>
            <w:proofErr w:type="gramEnd"/>
            <w:r w:rsidRPr="007B5F96">
              <w:rPr>
                <w:rFonts w:ascii="新細明體" w:hAnsi="新細明體" w:cs="新細明體" w:hint="eastAsia"/>
                <w:color w:val="000000"/>
                <w:spacing w:val="20"/>
              </w:rPr>
              <w:t>價圈購</w:t>
            </w:r>
            <w:r w:rsidRPr="007B5F96">
              <w:rPr>
                <w:rFonts w:ascii="新細明體" w:hAnsi="新細明體" w:cs="新細明體" w:hint="eastAsia"/>
                <w:color w:val="000000"/>
                <w:spacing w:val="20"/>
                <w:kern w:val="16"/>
              </w:rPr>
              <w:t>案件之配售作業方式如下：</w:t>
            </w:r>
          </w:p>
          <w:p w14:paraId="56C2B998" w14:textId="77777777" w:rsidR="007B5F96" w:rsidRPr="007B5F96" w:rsidRDefault="007B5F96" w:rsidP="007B5F96">
            <w:pPr>
              <w:spacing w:before="0" w:beforeAutospacing="0" w:afterLines="0" w:line="400" w:lineRule="exact"/>
              <w:ind w:left="855" w:rightChars="24" w:right="58" w:hangingChars="297" w:hanging="855"/>
              <w:jc w:val="both"/>
              <w:rPr>
                <w:rFonts w:ascii="新細明體" w:hAnsi="新細明體" w:cs="新細明體"/>
                <w:color w:val="000000"/>
                <w:spacing w:val="20"/>
                <w:kern w:val="16"/>
                <w:szCs w:val="20"/>
              </w:rPr>
            </w:pPr>
            <w:r w:rsidRPr="007B5F96">
              <w:rPr>
                <w:rFonts w:ascii="新細明體" w:hAnsi="新細明體" w:hint="eastAsia"/>
                <w:color w:val="000000"/>
                <w:spacing w:val="24"/>
                <w:szCs w:val="20"/>
              </w:rPr>
              <w:t xml:space="preserve">  (</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w:t>
            </w:r>
            <w:r w:rsidRPr="007B5F96">
              <w:rPr>
                <w:rFonts w:ascii="新細明體" w:hAnsi="新細明體" w:cs="新細明體" w:hint="eastAsia"/>
                <w:color w:val="000000"/>
                <w:spacing w:val="20"/>
                <w:kern w:val="16"/>
                <w:szCs w:val="20"/>
              </w:rPr>
              <w:t>宜優先配售專業投資機構或與證券商有一定往來客戶</w:t>
            </w:r>
            <w:r w:rsidRPr="007B5F96">
              <w:rPr>
                <w:rFonts w:ascii="新細明體" w:hAnsi="新細明體"/>
                <w:color w:val="000000"/>
                <w:spacing w:val="24"/>
                <w:kern w:val="16"/>
                <w:szCs w:val="20"/>
              </w:rPr>
              <w:t>(</w:t>
            </w:r>
            <w:r w:rsidRPr="007B5F96">
              <w:rPr>
                <w:rFonts w:ascii="新細明體" w:hAnsi="新細明體" w:hint="eastAsia"/>
                <w:color w:val="000000"/>
                <w:spacing w:val="24"/>
                <w:kern w:val="16"/>
                <w:szCs w:val="20"/>
              </w:rPr>
              <w:t>不含靜止戶</w:t>
            </w:r>
            <w:r w:rsidRPr="007B5F96">
              <w:rPr>
                <w:rFonts w:ascii="新細明體" w:hAnsi="新細明體"/>
                <w:color w:val="000000"/>
                <w:spacing w:val="24"/>
                <w:kern w:val="16"/>
                <w:szCs w:val="20"/>
              </w:rPr>
              <w:t>)</w:t>
            </w:r>
            <w:r w:rsidRPr="007B5F96">
              <w:rPr>
                <w:rFonts w:ascii="新細明體" w:hAnsi="新細明體" w:cs="新細明體" w:hint="eastAsia"/>
                <w:color w:val="000000"/>
                <w:spacing w:val="20"/>
                <w:kern w:val="16"/>
                <w:szCs w:val="20"/>
              </w:rPr>
              <w:t>，並應訂定合理配售比例。</w:t>
            </w:r>
          </w:p>
          <w:p w14:paraId="0756E8F2" w14:textId="77777777" w:rsidR="007B5F96" w:rsidRPr="007B5F96" w:rsidRDefault="007B5F96" w:rsidP="007B5F96">
            <w:pPr>
              <w:spacing w:before="0" w:beforeAutospacing="0" w:afterLines="0" w:line="400" w:lineRule="exact"/>
              <w:ind w:left="855" w:rightChars="24" w:right="58" w:hangingChars="297" w:hanging="855"/>
              <w:jc w:val="both"/>
              <w:rPr>
                <w:rFonts w:ascii="新細明體" w:hAnsi="新細明體" w:cs="新細明體"/>
                <w:color w:val="000000"/>
                <w:spacing w:val="20"/>
                <w:szCs w:val="20"/>
              </w:rPr>
            </w:pPr>
            <w:r w:rsidRPr="007B5F96">
              <w:rPr>
                <w:rFonts w:ascii="新細明體" w:hAnsi="新細明體" w:hint="eastAsia"/>
                <w:color w:val="000000"/>
                <w:spacing w:val="24"/>
                <w:szCs w:val="20"/>
              </w:rPr>
              <w:t xml:space="preserve">  (二)</w:t>
            </w:r>
            <w:r w:rsidRPr="007B5F96">
              <w:rPr>
                <w:rFonts w:ascii="新細明體" w:hAnsi="新細明體" w:cs="新細明體" w:hint="eastAsia"/>
                <w:color w:val="000000"/>
                <w:spacing w:val="20"/>
                <w:szCs w:val="20"/>
              </w:rPr>
              <w:t>前所稱</w:t>
            </w:r>
            <w:r w:rsidRPr="007B5F96">
              <w:rPr>
                <w:rFonts w:ascii="新細明體" w:hAnsi="新細明體" w:cs="新細明體" w:hint="eastAsia"/>
                <w:color w:val="000000"/>
                <w:spacing w:val="20"/>
                <w:kern w:val="16"/>
                <w:szCs w:val="20"/>
              </w:rPr>
              <w:t>與證券商有一定往來客戶</w:t>
            </w:r>
            <w:r w:rsidRPr="007B5F96">
              <w:rPr>
                <w:rFonts w:ascii="新細明體" w:hAnsi="新細明體" w:cs="新細明體" w:hint="eastAsia"/>
                <w:color w:val="000000"/>
                <w:spacing w:val="20"/>
                <w:szCs w:val="20"/>
              </w:rPr>
              <w:t>，係指辦理</w:t>
            </w:r>
            <w:proofErr w:type="gramStart"/>
            <w:r w:rsidRPr="007B5F96">
              <w:rPr>
                <w:rFonts w:ascii="新細明體" w:hAnsi="新細明體" w:cs="新細明體" w:hint="eastAsia"/>
                <w:color w:val="000000"/>
                <w:spacing w:val="20"/>
                <w:szCs w:val="20"/>
              </w:rPr>
              <w:t>詢</w:t>
            </w:r>
            <w:proofErr w:type="gramEnd"/>
            <w:r w:rsidRPr="007B5F96">
              <w:rPr>
                <w:rFonts w:ascii="新細明體" w:hAnsi="新細明體" w:cs="新細明體" w:hint="eastAsia"/>
                <w:color w:val="000000"/>
                <w:spacing w:val="20"/>
                <w:szCs w:val="20"/>
              </w:rPr>
              <w:t>價圈購前與證券商業務往來達六個月</w:t>
            </w:r>
            <w:r w:rsidRPr="007B5F96">
              <w:rPr>
                <w:rFonts w:ascii="新細明體" w:hAnsi="新細明體" w:cs="新細明體"/>
                <w:color w:val="000000"/>
                <w:spacing w:val="20"/>
                <w:szCs w:val="20"/>
              </w:rPr>
              <w:t>(</w:t>
            </w:r>
            <w:r w:rsidRPr="007B5F96">
              <w:rPr>
                <w:rFonts w:ascii="新細明體" w:hAnsi="新細明體" w:cs="新細明體" w:hint="eastAsia"/>
                <w:color w:val="000000"/>
                <w:spacing w:val="20"/>
                <w:szCs w:val="20"/>
              </w:rPr>
              <w:t>含</w:t>
            </w:r>
            <w:r w:rsidRPr="007B5F96">
              <w:rPr>
                <w:rFonts w:ascii="新細明體" w:hAnsi="新細明體" w:cs="新細明體"/>
                <w:color w:val="000000"/>
                <w:spacing w:val="20"/>
                <w:szCs w:val="20"/>
              </w:rPr>
              <w:t>)</w:t>
            </w:r>
            <w:r w:rsidRPr="007B5F96">
              <w:rPr>
                <w:rFonts w:ascii="新細明體" w:hAnsi="新細明體" w:cs="新細明體" w:hint="eastAsia"/>
                <w:color w:val="000000"/>
                <w:spacing w:val="20"/>
                <w:szCs w:val="20"/>
              </w:rPr>
              <w:t>以上者，證券商應就交易金額、交易次數或貢獻度等訂定相關標準，並於配售原則中說明。</w:t>
            </w:r>
          </w:p>
          <w:p w14:paraId="2C332E88" w14:textId="77777777" w:rsidR="007B5F96" w:rsidRPr="007B5F96" w:rsidRDefault="007B5F96" w:rsidP="007B5F96">
            <w:pPr>
              <w:spacing w:before="0" w:beforeAutospacing="0" w:afterLines="0" w:line="400" w:lineRule="exact"/>
              <w:ind w:left="855" w:rightChars="24" w:right="58" w:hangingChars="297" w:hanging="855"/>
              <w:jc w:val="both"/>
              <w:rPr>
                <w:rFonts w:ascii="新細明體" w:hAnsi="新細明體" w:cs="新細明體"/>
                <w:color w:val="000000"/>
                <w:spacing w:val="20"/>
                <w:kern w:val="16"/>
                <w:szCs w:val="20"/>
              </w:rPr>
            </w:pPr>
            <w:r w:rsidRPr="007B5F96">
              <w:rPr>
                <w:rFonts w:ascii="新細明體" w:hAnsi="新細明體" w:hint="eastAsia"/>
                <w:color w:val="000000"/>
                <w:spacing w:val="24"/>
                <w:szCs w:val="20"/>
              </w:rPr>
              <w:t xml:space="preserve">  (三)</w:t>
            </w:r>
            <w:r w:rsidRPr="007B5F96">
              <w:rPr>
                <w:rFonts w:ascii="新細明體" w:hAnsi="新細明體" w:cs="新細明體" w:hint="eastAsia"/>
                <w:color w:val="000000"/>
                <w:spacing w:val="20"/>
                <w:kern w:val="16"/>
                <w:szCs w:val="20"/>
              </w:rPr>
              <w:t>應</w:t>
            </w:r>
            <w:proofErr w:type="gramStart"/>
            <w:r w:rsidRPr="007B5F96">
              <w:rPr>
                <w:rFonts w:ascii="新細明體" w:hAnsi="新細明體" w:cs="新細明體" w:hint="eastAsia"/>
                <w:color w:val="000000"/>
                <w:spacing w:val="20"/>
                <w:kern w:val="16"/>
                <w:szCs w:val="20"/>
              </w:rPr>
              <w:t>訂定獲配售圈購人放棄</w:t>
            </w:r>
            <w:proofErr w:type="gramEnd"/>
            <w:r w:rsidRPr="007B5F96">
              <w:rPr>
                <w:rFonts w:ascii="新細明體" w:hAnsi="新細明體" w:cs="新細明體" w:hint="eastAsia"/>
                <w:color w:val="000000"/>
                <w:spacing w:val="20"/>
                <w:kern w:val="16"/>
                <w:szCs w:val="20"/>
              </w:rPr>
              <w:t>認購配售處理原則。</w:t>
            </w:r>
          </w:p>
          <w:p w14:paraId="428CEE19" w14:textId="77777777" w:rsidR="007B5F96" w:rsidRPr="007B5F96" w:rsidRDefault="007B5F96" w:rsidP="007B5F96">
            <w:pPr>
              <w:autoSpaceDE w:val="0"/>
              <w:autoSpaceDN w:val="0"/>
              <w:adjustRightInd w:val="0"/>
              <w:snapToGrid w:val="0"/>
              <w:spacing w:before="0" w:beforeAutospacing="0" w:afterLines="0" w:line="400" w:lineRule="exact"/>
              <w:ind w:left="795" w:hangingChars="284" w:hanging="795"/>
              <w:rPr>
                <w:rFonts w:ascii="新細明體" w:hAnsi="新細明體"/>
                <w:color w:val="000000"/>
                <w:spacing w:val="20"/>
                <w:szCs w:val="24"/>
              </w:rPr>
            </w:pPr>
            <w:r w:rsidRPr="007B5F96">
              <w:rPr>
                <w:rFonts w:ascii="新細明體" w:hAnsi="新細明體" w:cs="新細明體" w:hint="eastAsia"/>
                <w:color w:val="000000"/>
                <w:spacing w:val="20"/>
                <w:kern w:val="16"/>
              </w:rPr>
              <w:t xml:space="preserve">  </w:t>
            </w:r>
            <w:r w:rsidRPr="007B5F96">
              <w:rPr>
                <w:rFonts w:ascii="新細明體" w:hAnsi="新細明體" w:cs="新細明體" w:hint="eastAsia"/>
                <w:color w:val="000000"/>
                <w:spacing w:val="20"/>
                <w:kern w:val="16"/>
                <w:szCs w:val="24"/>
              </w:rPr>
              <w:t>(四)</w:t>
            </w:r>
            <w:r w:rsidRPr="007B5F96">
              <w:rPr>
                <w:rFonts w:ascii="新細明體" w:hAnsi="新細明體" w:hint="eastAsia"/>
                <w:color w:val="000000"/>
                <w:spacing w:val="20"/>
                <w:szCs w:val="24"/>
              </w:rPr>
              <w:t>公司</w:t>
            </w:r>
            <w:r w:rsidRPr="007B5F96">
              <w:rPr>
                <w:rFonts w:ascii="新細明體" w:hAnsi="新細明體" w:hint="eastAsia"/>
                <w:color w:val="000000"/>
                <w:spacing w:val="20"/>
              </w:rPr>
              <w:t>得</w:t>
            </w:r>
            <w:r w:rsidRPr="007B5F96">
              <w:rPr>
                <w:rFonts w:ascii="新細明體" w:hAnsi="新細明體" w:hint="eastAsia"/>
                <w:color w:val="000000"/>
                <w:spacing w:val="20"/>
                <w:szCs w:val="24"/>
              </w:rPr>
              <w:t>對出具不實聲明事項之</w:t>
            </w:r>
            <w:proofErr w:type="gramStart"/>
            <w:r w:rsidRPr="007B5F96">
              <w:rPr>
                <w:rFonts w:ascii="新細明體" w:hAnsi="新細明體" w:hint="eastAsia"/>
                <w:color w:val="000000"/>
                <w:spacing w:val="20"/>
                <w:szCs w:val="24"/>
              </w:rPr>
              <w:t>圈購人收取</w:t>
            </w:r>
            <w:proofErr w:type="gramEnd"/>
            <w:r w:rsidRPr="007B5F96">
              <w:rPr>
                <w:rFonts w:ascii="新細明體" w:hAnsi="新細明體" w:hint="eastAsia"/>
                <w:color w:val="000000"/>
                <w:spacing w:val="20"/>
                <w:szCs w:val="24"/>
              </w:rPr>
              <w:t>認購總價款百分之三十以上之違約金，收取之金額與方式應於詢圈公告中載明，且對出具不實聲明事項之</w:t>
            </w:r>
            <w:proofErr w:type="gramStart"/>
            <w:r w:rsidRPr="007B5F96">
              <w:rPr>
                <w:rFonts w:ascii="新細明體" w:hAnsi="新細明體" w:hint="eastAsia"/>
                <w:color w:val="000000"/>
                <w:spacing w:val="20"/>
                <w:szCs w:val="24"/>
              </w:rPr>
              <w:t>圈購人應</w:t>
            </w:r>
            <w:proofErr w:type="gramEnd"/>
            <w:r w:rsidRPr="007B5F96">
              <w:rPr>
                <w:rFonts w:ascii="新細明體" w:hAnsi="新細明體" w:hint="eastAsia"/>
                <w:color w:val="000000"/>
                <w:spacing w:val="20"/>
                <w:szCs w:val="24"/>
              </w:rPr>
              <w:t>停止配售至少一年。</w:t>
            </w:r>
          </w:p>
          <w:p w14:paraId="339714FE" w14:textId="77777777" w:rsidR="007B5F96" w:rsidRPr="007B5F96" w:rsidRDefault="007B5F96" w:rsidP="007B5F96">
            <w:pPr>
              <w:autoSpaceDE w:val="0"/>
              <w:autoSpaceDN w:val="0"/>
              <w:adjustRightInd w:val="0"/>
              <w:snapToGrid w:val="0"/>
              <w:spacing w:before="0" w:beforeAutospacing="0" w:afterLines="0" w:line="400" w:lineRule="exact"/>
              <w:ind w:left="795" w:hangingChars="284" w:hanging="795"/>
              <w:rPr>
                <w:rFonts w:ascii="新細明體" w:hAnsi="新細明體"/>
                <w:color w:val="000000"/>
                <w:spacing w:val="20"/>
                <w:szCs w:val="24"/>
              </w:rPr>
            </w:pPr>
            <w:r w:rsidRPr="007B5F96">
              <w:rPr>
                <w:rFonts w:ascii="新細明體" w:hAnsi="新細明體" w:hint="eastAsia"/>
                <w:color w:val="000000"/>
                <w:spacing w:val="20"/>
                <w:szCs w:val="24"/>
              </w:rPr>
              <w:t xml:space="preserve">  </w:t>
            </w:r>
            <w:r w:rsidRPr="007B5F96">
              <w:rPr>
                <w:rFonts w:ascii="新細明體" w:hAnsi="新細明體" w:hint="eastAsia"/>
                <w:color w:val="000000"/>
              </w:rPr>
              <w:t>(五)</w:t>
            </w:r>
            <w:r w:rsidRPr="007B5F96">
              <w:rPr>
                <w:rFonts w:ascii="新細明體" w:hAnsi="新細明體" w:cs="DFKaiShu-SB-Estd-BF" w:hint="eastAsia"/>
                <w:color w:val="000000"/>
                <w:kern w:val="0"/>
              </w:rPr>
              <w:t>公司</w:t>
            </w:r>
            <w:r w:rsidRPr="007B5F96">
              <w:rPr>
                <w:rFonts w:ascii="新細明體" w:hAnsi="新細明體" w:cs="DFKaiShu-SB-Estd-BF" w:hint="eastAsia"/>
                <w:color w:val="000000"/>
                <w:spacing w:val="20"/>
                <w:kern w:val="0"/>
              </w:rPr>
              <w:t>辦理配售之過程如有以電話、電子郵件等其他方式</w:t>
            </w:r>
            <w:proofErr w:type="gramStart"/>
            <w:r w:rsidRPr="007B5F96">
              <w:rPr>
                <w:rFonts w:ascii="新細明體" w:hAnsi="新細明體" w:cs="DFKaiShu-SB-Estd-BF" w:hint="eastAsia"/>
                <w:color w:val="000000"/>
                <w:spacing w:val="20"/>
                <w:kern w:val="0"/>
              </w:rPr>
              <w:t>洽圈購人</w:t>
            </w:r>
            <w:proofErr w:type="gramEnd"/>
            <w:r w:rsidRPr="007B5F96">
              <w:rPr>
                <w:rFonts w:ascii="新細明體" w:hAnsi="新細明體" w:cs="DFKaiShu-SB-Estd-BF" w:hint="eastAsia"/>
                <w:color w:val="000000"/>
                <w:spacing w:val="20"/>
                <w:kern w:val="0"/>
              </w:rPr>
              <w:t>，如確認配售對象、配售張數或通知繳款者，應訂定內部規範，並留存作業軌跡且如遇外部查核時，應能提出說明及佐證資料。</w:t>
            </w:r>
          </w:p>
          <w:p w14:paraId="460D1AEE" w14:textId="77777777" w:rsidR="007B5F96" w:rsidRPr="007B5F96" w:rsidRDefault="007B5F96" w:rsidP="007B5F96">
            <w:pPr>
              <w:spacing w:before="0" w:beforeAutospacing="0" w:afterLines="0" w:line="400" w:lineRule="exact"/>
              <w:ind w:leftChars="3" w:left="571" w:rightChars="24" w:right="58" w:hangingChars="196" w:hanging="564"/>
              <w:jc w:val="both"/>
              <w:rPr>
                <w:rFonts w:ascii="新細明體" w:hAnsi="新細明體" w:cs="新細明體"/>
                <w:color w:val="000000"/>
                <w:spacing w:val="24"/>
                <w:szCs w:val="20"/>
              </w:rPr>
            </w:pPr>
            <w:r w:rsidRPr="007B5F96">
              <w:rPr>
                <w:rFonts w:ascii="新細明體" w:hAnsi="新細明體" w:hint="eastAsia"/>
                <w:color w:val="000000"/>
                <w:spacing w:val="24"/>
                <w:szCs w:val="20"/>
              </w:rPr>
              <w:lastRenderedPageBreak/>
              <w:t>九、</w:t>
            </w:r>
            <w:r w:rsidRPr="007B5F96">
              <w:rPr>
                <w:rFonts w:ascii="新細明體" w:hAnsi="新細明體" w:cs="新細明體" w:hint="eastAsia"/>
                <w:color w:val="000000"/>
                <w:spacing w:val="24"/>
                <w:kern w:val="16"/>
                <w:szCs w:val="20"/>
              </w:rPr>
              <w:t>主辦承銷商應於初次上市</w:t>
            </w:r>
            <w:r w:rsidRPr="007B5F96">
              <w:rPr>
                <w:rFonts w:ascii="新細明體" w:hAnsi="新細明體" w:cs="新細明體"/>
                <w:color w:val="000000"/>
                <w:spacing w:val="24"/>
                <w:kern w:val="16"/>
                <w:szCs w:val="20"/>
              </w:rPr>
              <w:t>(</w:t>
            </w:r>
            <w:r w:rsidRPr="007B5F96">
              <w:rPr>
                <w:rFonts w:ascii="新細明體" w:hAnsi="新細明體" w:cs="新細明體" w:hint="eastAsia"/>
                <w:color w:val="000000"/>
                <w:spacing w:val="24"/>
                <w:kern w:val="16"/>
                <w:szCs w:val="20"/>
              </w:rPr>
              <w:t>櫃</w:t>
            </w:r>
            <w:r w:rsidRPr="007B5F96">
              <w:rPr>
                <w:rFonts w:ascii="新細明體" w:hAnsi="新細明體" w:cs="新細明體"/>
                <w:color w:val="000000"/>
                <w:spacing w:val="24"/>
                <w:kern w:val="16"/>
                <w:szCs w:val="20"/>
              </w:rPr>
              <w:t>)</w:t>
            </w:r>
            <w:r w:rsidRPr="007B5F96">
              <w:rPr>
                <w:rFonts w:ascii="新細明體" w:hAnsi="新細明體" w:hint="eastAsia"/>
                <w:color w:val="000000"/>
                <w:spacing w:val="20"/>
                <w:kern w:val="16"/>
                <w:szCs w:val="20"/>
              </w:rPr>
              <w:t>案件、</w:t>
            </w:r>
            <w:r w:rsidRPr="007B5F96">
              <w:rPr>
                <w:rFonts w:ascii="新細明體" w:hAnsi="新細明體" w:hint="eastAsia"/>
                <w:color w:val="000000"/>
                <w:spacing w:val="24"/>
                <w:kern w:val="0"/>
                <w:szCs w:val="20"/>
              </w:rPr>
              <w:t>創新板初次上市案件</w:t>
            </w:r>
            <w:r w:rsidRPr="007B5F96">
              <w:rPr>
                <w:rFonts w:ascii="新細明體" w:hAnsi="新細明體" w:hint="eastAsia"/>
                <w:color w:val="000000"/>
                <w:spacing w:val="24"/>
                <w:szCs w:val="20"/>
              </w:rPr>
              <w:t>、</w:t>
            </w:r>
            <w:r w:rsidRPr="007B5F96">
              <w:rPr>
                <w:rFonts w:ascii="新細明體" w:hAnsi="新細明體" w:hint="eastAsia"/>
                <w:color w:val="000000"/>
                <w:spacing w:val="20"/>
                <w:kern w:val="16"/>
                <w:szCs w:val="20"/>
              </w:rPr>
              <w:t>臺灣存託憑證初次發行案件</w:t>
            </w:r>
            <w:r w:rsidRPr="007B5F96">
              <w:rPr>
                <w:rFonts w:ascii="新細明體" w:hAnsi="新細明體" w:cs="新細明體" w:hint="eastAsia"/>
                <w:color w:val="000000"/>
                <w:spacing w:val="24"/>
                <w:kern w:val="16"/>
                <w:szCs w:val="20"/>
              </w:rPr>
              <w:t>掛牌日起第七</w:t>
            </w:r>
            <w:proofErr w:type="gramStart"/>
            <w:r w:rsidRPr="007B5F96">
              <w:rPr>
                <w:rFonts w:ascii="新細明體" w:hAnsi="新細明體" w:cs="新細明體" w:hint="eastAsia"/>
                <w:color w:val="000000"/>
                <w:spacing w:val="24"/>
                <w:kern w:val="16"/>
                <w:szCs w:val="20"/>
              </w:rPr>
              <w:t>個</w:t>
            </w:r>
            <w:proofErr w:type="gramEnd"/>
            <w:r w:rsidRPr="007B5F96">
              <w:rPr>
                <w:rFonts w:ascii="新細明體" w:hAnsi="新細明體" w:cs="新細明體" w:hint="eastAsia"/>
                <w:color w:val="000000"/>
                <w:spacing w:val="24"/>
                <w:kern w:val="16"/>
                <w:szCs w:val="20"/>
              </w:rPr>
              <w:t>營業日，</w:t>
            </w:r>
            <w:proofErr w:type="gramStart"/>
            <w:r w:rsidRPr="007B5F96">
              <w:rPr>
                <w:rFonts w:ascii="新細明體" w:hAnsi="新細明體" w:cs="新細明體" w:hint="eastAsia"/>
                <w:color w:val="000000"/>
                <w:spacing w:val="24"/>
                <w:kern w:val="16"/>
                <w:szCs w:val="20"/>
              </w:rPr>
              <w:t>彙整主</w:t>
            </w:r>
            <w:proofErr w:type="gramEnd"/>
            <w:r w:rsidRPr="007B5F96">
              <w:rPr>
                <w:rFonts w:ascii="新細明體" w:hAnsi="新細明體" w:cs="新細明體" w:hint="eastAsia"/>
                <w:color w:val="000000"/>
                <w:spacing w:val="24"/>
                <w:kern w:val="16"/>
                <w:szCs w:val="20"/>
              </w:rPr>
              <w:t>、協辦承銷商獲配售人之</w:t>
            </w:r>
            <w:r w:rsidRPr="007B5F96">
              <w:rPr>
                <w:rFonts w:ascii="新細明體" w:hAnsi="新細明體" w:cs="新細明體" w:hint="eastAsia"/>
                <w:color w:val="000000"/>
                <w:spacing w:val="24"/>
                <w:szCs w:val="20"/>
              </w:rPr>
              <w:t>圈購資料</w:t>
            </w:r>
            <w:r w:rsidRPr="007B5F96">
              <w:rPr>
                <w:rFonts w:ascii="新細明體" w:hAnsi="新細明體" w:cs="新細明體"/>
                <w:color w:val="000000"/>
                <w:spacing w:val="24"/>
                <w:szCs w:val="20"/>
              </w:rPr>
              <w:t>(</w:t>
            </w:r>
            <w:r w:rsidRPr="007B5F96">
              <w:rPr>
                <w:rFonts w:ascii="新細明體" w:hAnsi="新細明體" w:cs="新細明體" w:hint="eastAsia"/>
                <w:color w:val="000000"/>
                <w:spacing w:val="24"/>
                <w:szCs w:val="20"/>
              </w:rPr>
              <w:t>包括匯款銀行及帳號</w:t>
            </w:r>
            <w:r w:rsidRPr="007B5F96">
              <w:rPr>
                <w:rFonts w:ascii="新細明體" w:hAnsi="新細明體" w:cs="新細明體"/>
                <w:color w:val="000000"/>
                <w:spacing w:val="24"/>
                <w:szCs w:val="20"/>
              </w:rPr>
              <w:t>)</w:t>
            </w:r>
            <w:r w:rsidRPr="007B5F96">
              <w:rPr>
                <w:rFonts w:ascii="新細明體" w:hAnsi="新細明體" w:cs="新細明體" w:hint="eastAsia"/>
                <w:color w:val="000000"/>
                <w:spacing w:val="24"/>
                <w:szCs w:val="20"/>
              </w:rPr>
              <w:t>提供予證交所及櫃買中心建檔；另</w:t>
            </w:r>
            <w:r w:rsidRPr="007B5F96">
              <w:rPr>
                <w:rFonts w:ascii="新細明體" w:hAnsi="新細明體"/>
                <w:color w:val="000000"/>
                <w:spacing w:val="24"/>
                <w:kern w:val="16"/>
                <w:szCs w:val="20"/>
              </w:rPr>
              <w:t>主辦承銷商</w:t>
            </w:r>
            <w:r w:rsidRPr="007B5F96">
              <w:rPr>
                <w:rFonts w:ascii="新細明體" w:hAnsi="新細明體" w:hint="eastAsia"/>
                <w:color w:val="000000"/>
                <w:spacing w:val="24"/>
                <w:kern w:val="16"/>
                <w:szCs w:val="20"/>
              </w:rPr>
              <w:t>亦</w:t>
            </w:r>
            <w:r w:rsidRPr="007B5F96">
              <w:rPr>
                <w:rFonts w:ascii="新細明體" w:hAnsi="新細明體"/>
                <w:color w:val="000000"/>
                <w:spacing w:val="24"/>
                <w:kern w:val="16"/>
                <w:szCs w:val="20"/>
              </w:rPr>
              <w:t>應於</w:t>
            </w:r>
            <w:r w:rsidRPr="007B5F96">
              <w:rPr>
                <w:rFonts w:ascii="新細明體" w:hAnsi="新細明體" w:hint="eastAsia"/>
                <w:color w:val="000000"/>
                <w:spacing w:val="24"/>
                <w:kern w:val="16"/>
                <w:szCs w:val="20"/>
              </w:rPr>
              <w:t>轉換公司債案件</w:t>
            </w:r>
            <w:r w:rsidRPr="007B5F96">
              <w:rPr>
                <w:rFonts w:ascii="新細明體" w:hAnsi="新細明體"/>
                <w:color w:val="000000"/>
                <w:spacing w:val="24"/>
                <w:kern w:val="16"/>
                <w:szCs w:val="20"/>
              </w:rPr>
              <w:t>掛牌日起第七</w:t>
            </w:r>
            <w:proofErr w:type="gramStart"/>
            <w:r w:rsidRPr="007B5F96">
              <w:rPr>
                <w:rFonts w:ascii="新細明體" w:hAnsi="新細明體"/>
                <w:color w:val="000000"/>
                <w:spacing w:val="24"/>
                <w:kern w:val="16"/>
                <w:szCs w:val="20"/>
              </w:rPr>
              <w:t>個</w:t>
            </w:r>
            <w:proofErr w:type="gramEnd"/>
            <w:r w:rsidRPr="007B5F96">
              <w:rPr>
                <w:rFonts w:ascii="新細明體" w:hAnsi="新細明體"/>
                <w:color w:val="000000"/>
                <w:spacing w:val="24"/>
                <w:kern w:val="16"/>
                <w:szCs w:val="20"/>
              </w:rPr>
              <w:t>營業日，</w:t>
            </w:r>
            <w:proofErr w:type="gramStart"/>
            <w:r w:rsidRPr="007B5F96">
              <w:rPr>
                <w:rFonts w:ascii="新細明體" w:hAnsi="新細明體"/>
                <w:color w:val="000000"/>
                <w:spacing w:val="24"/>
                <w:kern w:val="16"/>
                <w:szCs w:val="20"/>
              </w:rPr>
              <w:t>彙整主</w:t>
            </w:r>
            <w:proofErr w:type="gramEnd"/>
            <w:r w:rsidRPr="007B5F96">
              <w:rPr>
                <w:rFonts w:ascii="新細明體" w:hAnsi="新細明體"/>
                <w:color w:val="000000"/>
                <w:spacing w:val="24"/>
                <w:kern w:val="16"/>
                <w:szCs w:val="20"/>
              </w:rPr>
              <w:t>、協辦承銷商獲配售人</w:t>
            </w:r>
            <w:r w:rsidRPr="007B5F96">
              <w:rPr>
                <w:rFonts w:ascii="新細明體" w:hAnsi="新細明體"/>
                <w:color w:val="000000"/>
                <w:spacing w:val="24"/>
                <w:szCs w:val="20"/>
              </w:rPr>
              <w:t>資料</w:t>
            </w:r>
            <w:proofErr w:type="gramStart"/>
            <w:r w:rsidRPr="007B5F96">
              <w:rPr>
                <w:rFonts w:ascii="新細明體" w:hAnsi="新細明體" w:hint="eastAsia"/>
                <w:color w:val="000000"/>
                <w:spacing w:val="24"/>
                <w:szCs w:val="20"/>
              </w:rPr>
              <w:t>函報</w:t>
            </w:r>
            <w:r w:rsidRPr="007B5F96">
              <w:rPr>
                <w:rFonts w:ascii="新細明體" w:hAnsi="新細明體"/>
                <w:color w:val="000000"/>
                <w:spacing w:val="24"/>
                <w:szCs w:val="20"/>
              </w:rPr>
              <w:t>櫃買</w:t>
            </w:r>
            <w:proofErr w:type="gramEnd"/>
            <w:r w:rsidRPr="007B5F96">
              <w:rPr>
                <w:rFonts w:ascii="新細明體" w:hAnsi="新細明體"/>
                <w:color w:val="000000"/>
                <w:spacing w:val="24"/>
                <w:szCs w:val="20"/>
              </w:rPr>
              <w:t>中心</w:t>
            </w:r>
            <w:r w:rsidRPr="007B5F96">
              <w:rPr>
                <w:rFonts w:ascii="新細明體" w:hAnsi="新細明體" w:hint="eastAsia"/>
                <w:color w:val="000000"/>
                <w:spacing w:val="24"/>
                <w:szCs w:val="20"/>
              </w:rPr>
              <w:t>。</w:t>
            </w:r>
          </w:p>
          <w:p w14:paraId="7FCF0150" w14:textId="77777777" w:rsidR="007B5F96" w:rsidRPr="007B5F96" w:rsidRDefault="007B5F96" w:rsidP="007B5F96">
            <w:pPr>
              <w:spacing w:beforeLines="50" w:before="190" w:beforeAutospacing="0" w:afterLines="0" w:line="400" w:lineRule="exact"/>
              <w:ind w:leftChars="11" w:left="567" w:rightChars="24" w:right="58" w:hangingChars="188" w:hanging="541"/>
              <w:jc w:val="both"/>
              <w:rPr>
                <w:rFonts w:ascii="新細明體" w:hAnsi="新細明體" w:cs="新細明體"/>
                <w:color w:val="000000"/>
                <w:spacing w:val="20"/>
                <w:szCs w:val="20"/>
              </w:rPr>
            </w:pPr>
            <w:r w:rsidRPr="007B5F96">
              <w:rPr>
                <w:rFonts w:ascii="新細明體" w:hAnsi="新細明體" w:hint="eastAsia"/>
                <w:color w:val="000000"/>
                <w:spacing w:val="24"/>
                <w:szCs w:val="20"/>
              </w:rPr>
              <w:t xml:space="preserve">   </w:t>
            </w:r>
            <w:r w:rsidRPr="007B5F96">
              <w:rPr>
                <w:rFonts w:ascii="新細明體" w:hAnsi="新細明體" w:cs="新細明體" w:hint="eastAsia"/>
                <w:color w:val="000000"/>
                <w:spacing w:val="20"/>
                <w:szCs w:val="20"/>
              </w:rPr>
              <w:t>各承銷商並應就所有</w:t>
            </w:r>
            <w:proofErr w:type="gramStart"/>
            <w:r w:rsidRPr="007B5F96">
              <w:rPr>
                <w:rFonts w:ascii="新細明體" w:hAnsi="新細明體" w:cs="新細明體" w:hint="eastAsia"/>
                <w:color w:val="000000"/>
                <w:spacing w:val="20"/>
                <w:szCs w:val="20"/>
              </w:rPr>
              <w:t>詢</w:t>
            </w:r>
            <w:proofErr w:type="gramEnd"/>
            <w:r w:rsidRPr="007B5F96">
              <w:rPr>
                <w:rFonts w:ascii="新細明體" w:hAnsi="新細明體" w:cs="新細明體" w:hint="eastAsia"/>
                <w:color w:val="000000"/>
                <w:spacing w:val="20"/>
                <w:szCs w:val="20"/>
              </w:rPr>
              <w:t>價圈購案件，取得</w:t>
            </w:r>
            <w:proofErr w:type="gramStart"/>
            <w:r w:rsidRPr="007B5F96">
              <w:rPr>
                <w:rFonts w:ascii="新細明體" w:hAnsi="新細明體" w:cs="新細明體" w:hint="eastAsia"/>
                <w:color w:val="000000"/>
                <w:spacing w:val="20"/>
                <w:szCs w:val="20"/>
              </w:rPr>
              <w:t>圈購人出</w:t>
            </w:r>
            <w:proofErr w:type="gramEnd"/>
            <w:r w:rsidRPr="007B5F96">
              <w:rPr>
                <w:rFonts w:ascii="新細明體" w:hAnsi="新細明體" w:cs="新細明體" w:hint="eastAsia"/>
                <w:color w:val="000000"/>
                <w:spacing w:val="20"/>
                <w:szCs w:val="20"/>
              </w:rPr>
              <w:t>具</w:t>
            </w:r>
            <w:r w:rsidRPr="007B5F96">
              <w:rPr>
                <w:rFonts w:ascii="標楷體" w:hAnsi="標楷體" w:hint="eastAsia"/>
                <w:color w:val="000000"/>
                <w:spacing w:val="24"/>
                <w:szCs w:val="20"/>
              </w:rPr>
              <w:t>同意將圈購資料</w:t>
            </w:r>
            <w:r w:rsidRPr="007B5F96">
              <w:rPr>
                <w:rFonts w:ascii="標楷體" w:hAnsi="標楷體" w:hint="eastAsia"/>
                <w:color w:val="000000"/>
                <w:spacing w:val="24"/>
                <w:szCs w:val="20"/>
              </w:rPr>
              <w:t>(</w:t>
            </w:r>
            <w:r w:rsidRPr="007B5F96">
              <w:rPr>
                <w:rFonts w:ascii="標楷體" w:hAnsi="標楷體" w:hint="eastAsia"/>
                <w:color w:val="000000"/>
                <w:spacing w:val="24"/>
                <w:szCs w:val="20"/>
              </w:rPr>
              <w:t>包括匯款銀行及帳戶</w:t>
            </w:r>
            <w:r w:rsidRPr="007B5F96">
              <w:rPr>
                <w:rFonts w:ascii="標楷體" w:hAnsi="標楷體" w:hint="eastAsia"/>
                <w:color w:val="000000"/>
                <w:spacing w:val="24"/>
                <w:szCs w:val="20"/>
              </w:rPr>
              <w:t>)</w:t>
            </w:r>
            <w:r w:rsidRPr="007B5F96">
              <w:rPr>
                <w:rFonts w:ascii="標楷體" w:hAnsi="標楷體" w:hint="eastAsia"/>
                <w:color w:val="000000"/>
                <w:spacing w:val="24"/>
                <w:szCs w:val="20"/>
              </w:rPr>
              <w:t>提供予證交所、櫃買中心建檔，除供證券交易所、櫃買中心及證券主管機關監管及查核使用外將不對外公開之</w:t>
            </w:r>
            <w:r w:rsidRPr="007B5F96">
              <w:rPr>
                <w:rFonts w:ascii="標楷體" w:hAnsi="標楷體"/>
                <w:color w:val="000000"/>
                <w:spacing w:val="24"/>
                <w:szCs w:val="20"/>
              </w:rPr>
              <w:t>聲明書</w:t>
            </w:r>
            <w:r w:rsidRPr="007B5F96">
              <w:rPr>
                <w:rFonts w:ascii="標楷體" w:hAnsi="標楷體" w:hint="eastAsia"/>
                <w:color w:val="000000"/>
                <w:spacing w:val="24"/>
                <w:szCs w:val="20"/>
              </w:rPr>
              <w:t>。</w:t>
            </w:r>
          </w:p>
          <w:p w14:paraId="437246A2" w14:textId="77777777" w:rsidR="007B5F96" w:rsidRPr="007B5F96" w:rsidRDefault="007B5F96" w:rsidP="007B5F96">
            <w:pPr>
              <w:spacing w:before="0" w:beforeAutospacing="0" w:afterLines="0" w:line="400" w:lineRule="exact"/>
              <w:ind w:leftChars="3" w:left="556" w:rightChars="24" w:right="58" w:hangingChars="196" w:hanging="549"/>
              <w:jc w:val="both"/>
              <w:rPr>
                <w:rFonts w:ascii="新細明體" w:hAnsi="新細明體" w:cs="新細明體"/>
                <w:color w:val="000000"/>
                <w:spacing w:val="24"/>
                <w:kern w:val="16"/>
                <w:szCs w:val="20"/>
              </w:rPr>
            </w:pPr>
            <w:r w:rsidRPr="007B5F96">
              <w:rPr>
                <w:rFonts w:ascii="新細明體" w:hAnsi="新細明體" w:cs="新細明體" w:hint="eastAsia"/>
                <w:color w:val="000000"/>
                <w:spacing w:val="20"/>
                <w:szCs w:val="20"/>
              </w:rPr>
              <w:t>十、</w:t>
            </w:r>
            <w:r w:rsidRPr="007B5F96">
              <w:rPr>
                <w:rFonts w:ascii="新細明體" w:hAnsi="新細明體" w:cs="新細明體" w:hint="eastAsia"/>
                <w:color w:val="000000"/>
                <w:spacing w:val="24"/>
                <w:kern w:val="16"/>
                <w:szCs w:val="20"/>
              </w:rPr>
              <w:t>主、協辦承銷商應就初次上市</w:t>
            </w:r>
            <w:r w:rsidRPr="007B5F96">
              <w:rPr>
                <w:rFonts w:ascii="新細明體" w:hAnsi="新細明體" w:cs="新細明體"/>
                <w:color w:val="000000"/>
                <w:spacing w:val="24"/>
                <w:kern w:val="16"/>
                <w:szCs w:val="20"/>
              </w:rPr>
              <w:t>(</w:t>
            </w:r>
            <w:r w:rsidRPr="007B5F96">
              <w:rPr>
                <w:rFonts w:ascii="新細明體" w:hAnsi="新細明體" w:cs="新細明體" w:hint="eastAsia"/>
                <w:color w:val="000000"/>
                <w:spacing w:val="24"/>
                <w:kern w:val="16"/>
                <w:szCs w:val="20"/>
              </w:rPr>
              <w:t>櫃</w:t>
            </w:r>
            <w:r w:rsidRPr="007B5F96">
              <w:rPr>
                <w:rFonts w:ascii="新細明體" w:hAnsi="新細明體" w:cs="新細明體"/>
                <w:color w:val="000000"/>
                <w:spacing w:val="24"/>
                <w:kern w:val="16"/>
                <w:szCs w:val="20"/>
              </w:rPr>
              <w:t>)</w:t>
            </w:r>
            <w:r w:rsidRPr="007B5F96">
              <w:rPr>
                <w:rFonts w:ascii="新細明體" w:hAnsi="新細明體" w:cs="新細明體" w:hint="eastAsia"/>
                <w:color w:val="000000"/>
                <w:spacing w:val="24"/>
                <w:kern w:val="16"/>
                <w:szCs w:val="20"/>
              </w:rPr>
              <w:t>案件、</w:t>
            </w:r>
            <w:r w:rsidRPr="007B5F96">
              <w:rPr>
                <w:rFonts w:ascii="新細明體" w:hAnsi="新細明體" w:hint="eastAsia"/>
                <w:color w:val="000000"/>
                <w:spacing w:val="24"/>
                <w:kern w:val="0"/>
                <w:szCs w:val="20"/>
              </w:rPr>
              <w:t>創新板初次上市案件</w:t>
            </w:r>
            <w:r w:rsidRPr="007B5F96">
              <w:rPr>
                <w:rFonts w:ascii="新細明體" w:hAnsi="新細明體" w:hint="eastAsia"/>
                <w:color w:val="000000"/>
                <w:spacing w:val="20"/>
                <w:kern w:val="16"/>
                <w:szCs w:val="20"/>
              </w:rPr>
              <w:t>，</w:t>
            </w:r>
            <w:r w:rsidRPr="007B5F96">
              <w:rPr>
                <w:rFonts w:ascii="新細明體" w:hAnsi="新細明體" w:cs="新細明體" w:hint="eastAsia"/>
                <w:color w:val="000000"/>
                <w:spacing w:val="24"/>
                <w:kern w:val="16"/>
                <w:szCs w:val="20"/>
              </w:rPr>
              <w:t>依券商公會</w:t>
            </w:r>
            <w:r w:rsidRPr="007B5F96">
              <w:rPr>
                <w:rFonts w:ascii="新細明體" w:hAnsi="新細明體" w:cs="新細明體" w:hint="eastAsia"/>
                <w:color w:val="000000"/>
                <w:spacing w:val="24"/>
                <w:szCs w:val="20"/>
              </w:rPr>
              <w:t>「承銷商辦理初次上市（櫃）案件承銷作業應行注意事項要點」八之一所列之</w:t>
            </w:r>
            <w:r w:rsidRPr="007B5F96">
              <w:rPr>
                <w:rFonts w:ascii="新細明體" w:hAnsi="新細明體" w:cs="新細明體" w:hint="eastAsia"/>
                <w:color w:val="000000"/>
                <w:spacing w:val="24"/>
                <w:kern w:val="16"/>
                <w:szCs w:val="20"/>
              </w:rPr>
              <w:t>獲配售對象，敘明配售筆數、張數及配售比率，由主辦承銷商於掛牌日起第七</w:t>
            </w:r>
            <w:proofErr w:type="gramStart"/>
            <w:r w:rsidRPr="007B5F96">
              <w:rPr>
                <w:rFonts w:ascii="新細明體" w:hAnsi="新細明體" w:cs="新細明體" w:hint="eastAsia"/>
                <w:color w:val="000000"/>
                <w:spacing w:val="24"/>
                <w:kern w:val="16"/>
                <w:szCs w:val="20"/>
              </w:rPr>
              <w:t>個</w:t>
            </w:r>
            <w:proofErr w:type="gramEnd"/>
            <w:r w:rsidRPr="007B5F96">
              <w:rPr>
                <w:rFonts w:ascii="新細明體" w:hAnsi="新細明體" w:cs="新細明體" w:hint="eastAsia"/>
                <w:color w:val="000000"/>
                <w:spacing w:val="24"/>
                <w:kern w:val="16"/>
                <w:szCs w:val="20"/>
              </w:rPr>
              <w:t>營業日</w:t>
            </w:r>
            <w:proofErr w:type="gramStart"/>
            <w:r w:rsidRPr="007B5F96">
              <w:rPr>
                <w:rFonts w:ascii="新細明體" w:hAnsi="新細明體" w:cs="新細明體" w:hint="eastAsia"/>
                <w:color w:val="000000"/>
                <w:spacing w:val="24"/>
                <w:kern w:val="16"/>
                <w:szCs w:val="20"/>
              </w:rPr>
              <w:t>彙整向券商</w:t>
            </w:r>
            <w:proofErr w:type="gramEnd"/>
            <w:r w:rsidRPr="007B5F96">
              <w:rPr>
                <w:rFonts w:ascii="新細明體" w:hAnsi="新細明體" w:cs="新細明體" w:hint="eastAsia"/>
                <w:color w:val="000000"/>
                <w:spacing w:val="24"/>
                <w:kern w:val="16"/>
                <w:szCs w:val="20"/>
              </w:rPr>
              <w:t>公會申報並於券商公會網站揭露。</w:t>
            </w:r>
          </w:p>
          <w:p w14:paraId="120C9656"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cs="新細明體" w:hint="eastAsia"/>
                <w:color w:val="000000"/>
                <w:spacing w:val="24"/>
                <w:kern w:val="16"/>
                <w:szCs w:val="20"/>
              </w:rPr>
              <w:t>十一、</w:t>
            </w:r>
            <w:r w:rsidRPr="007B5F96">
              <w:rPr>
                <w:rFonts w:ascii="新細明體" w:hAnsi="新細明體" w:hint="eastAsia"/>
                <w:color w:val="000000"/>
                <w:spacing w:val="24"/>
                <w:szCs w:val="20"/>
              </w:rPr>
              <w:t>辦理</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價圈購配售時，得委託經紀部門代為分銷，其相關作業係依「處理辦法」中有關分銷有價證券之規定辦理。</w:t>
            </w:r>
          </w:p>
          <w:p w14:paraId="07F020C9"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0"/>
                <w:szCs w:val="20"/>
              </w:rPr>
            </w:pPr>
            <w:r w:rsidRPr="007B5F96">
              <w:rPr>
                <w:rFonts w:ascii="新細明體" w:hAnsi="新細明體" w:hint="eastAsia"/>
                <w:color w:val="000000"/>
                <w:spacing w:val="24"/>
                <w:szCs w:val="20"/>
              </w:rPr>
              <w:lastRenderedPageBreak/>
              <w:t>十二、</w:t>
            </w:r>
            <w:r w:rsidRPr="007B5F96">
              <w:rPr>
                <w:rFonts w:ascii="新細明體" w:hAnsi="新細明體" w:hint="eastAsia"/>
                <w:color w:val="000000"/>
                <w:spacing w:val="20"/>
                <w:szCs w:val="20"/>
              </w:rPr>
              <w:t>受理</w:t>
            </w:r>
            <w:proofErr w:type="gramStart"/>
            <w:r w:rsidRPr="007B5F96">
              <w:rPr>
                <w:rFonts w:ascii="新細明體" w:hAnsi="新細明體" w:hint="eastAsia"/>
                <w:color w:val="000000"/>
                <w:spacing w:val="20"/>
                <w:szCs w:val="20"/>
              </w:rPr>
              <w:t>詢</w:t>
            </w:r>
            <w:proofErr w:type="gramEnd"/>
            <w:r w:rsidRPr="007B5F96">
              <w:rPr>
                <w:rFonts w:ascii="新細明體" w:hAnsi="新細明體" w:hint="eastAsia"/>
                <w:color w:val="000000"/>
                <w:spacing w:val="20"/>
                <w:szCs w:val="20"/>
              </w:rPr>
              <w:t>價圈購之對象，其資格條件及限制應符合「處理辦法」第三十五條、第四十三條及第四十三條之</w:t>
            </w:r>
            <w:proofErr w:type="gramStart"/>
            <w:r w:rsidRPr="007B5F96">
              <w:rPr>
                <w:rFonts w:ascii="新細明體" w:hAnsi="新細明體" w:hint="eastAsia"/>
                <w:color w:val="000000"/>
                <w:spacing w:val="20"/>
                <w:szCs w:val="20"/>
              </w:rPr>
              <w:t>一</w:t>
            </w:r>
            <w:proofErr w:type="gramEnd"/>
            <w:r w:rsidRPr="007B5F96">
              <w:rPr>
                <w:rFonts w:ascii="新細明體" w:hAnsi="新細明體" w:hint="eastAsia"/>
                <w:color w:val="000000"/>
                <w:spacing w:val="20"/>
                <w:szCs w:val="20"/>
              </w:rPr>
              <w:t>規定，並應：</w:t>
            </w:r>
          </w:p>
          <w:p w14:paraId="222673B2" w14:textId="77777777" w:rsidR="007B5F96" w:rsidRPr="007B5F96" w:rsidRDefault="007B5F96" w:rsidP="007B5F96">
            <w:pPr>
              <w:spacing w:before="0" w:beforeAutospacing="0" w:afterLines="0" w:line="400" w:lineRule="exact"/>
              <w:ind w:leftChars="3" w:left="833" w:rightChars="24" w:right="58" w:hangingChars="295" w:hanging="826"/>
              <w:jc w:val="both"/>
              <w:rPr>
                <w:rFonts w:ascii="新細明體" w:hAnsi="新細明體"/>
                <w:color w:val="000000"/>
                <w:spacing w:val="20"/>
                <w:szCs w:val="20"/>
              </w:rPr>
            </w:pPr>
            <w:r w:rsidRPr="007B5F96">
              <w:rPr>
                <w:rFonts w:ascii="新細明體" w:hAnsi="新細明體" w:hint="eastAsia"/>
                <w:color w:val="000000"/>
                <w:spacing w:val="20"/>
                <w:szCs w:val="20"/>
              </w:rPr>
              <w:t xml:space="preserve">  (</w:t>
            </w:r>
            <w:proofErr w:type="gramStart"/>
            <w:r w:rsidRPr="007B5F96">
              <w:rPr>
                <w:rFonts w:ascii="新細明體" w:hAnsi="新細明體" w:hint="eastAsia"/>
                <w:color w:val="000000"/>
                <w:spacing w:val="20"/>
                <w:szCs w:val="20"/>
              </w:rPr>
              <w:t>一</w:t>
            </w:r>
            <w:proofErr w:type="gramEnd"/>
            <w:r w:rsidRPr="007B5F96">
              <w:rPr>
                <w:rFonts w:ascii="新細明體" w:hAnsi="新細明體" w:hint="eastAsia"/>
                <w:color w:val="000000"/>
                <w:spacing w:val="20"/>
                <w:szCs w:val="20"/>
              </w:rPr>
              <w:t>)注意配售之合理性</w:t>
            </w:r>
            <w:proofErr w:type="gramStart"/>
            <w:r w:rsidRPr="007B5F96">
              <w:rPr>
                <w:rFonts w:ascii="新細明體" w:hAnsi="新細明體" w:hint="eastAsia"/>
                <w:color w:val="000000"/>
                <w:spacing w:val="20"/>
                <w:szCs w:val="20"/>
              </w:rPr>
              <w:t>（</w:t>
            </w:r>
            <w:proofErr w:type="gramEnd"/>
            <w:r w:rsidRPr="007B5F96">
              <w:rPr>
                <w:rFonts w:ascii="新細明體" w:hAnsi="新細明體" w:hint="eastAsia"/>
                <w:color w:val="000000"/>
                <w:spacing w:val="20"/>
                <w:szCs w:val="20"/>
              </w:rPr>
              <w:t>如：不得以維繫簽證會計師事務所人脈等作為配售理由、應就獲配售人間具有聯絡電話、地址、受託買賣之代理人相同等關聯性情事，留意配售合理性。）。</w:t>
            </w:r>
          </w:p>
          <w:p w14:paraId="383141BD"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4"/>
              </w:rPr>
            </w:pPr>
            <w:r w:rsidRPr="007B5F96">
              <w:rPr>
                <w:rFonts w:ascii="新細明體" w:hAnsi="新細明體" w:hint="eastAsia"/>
                <w:color w:val="000000"/>
                <w:spacing w:val="24"/>
                <w:szCs w:val="20"/>
              </w:rPr>
              <w:t xml:space="preserve">  (二)於法令許可範圍內應善盡查核</w:t>
            </w:r>
            <w:proofErr w:type="gramStart"/>
            <w:r w:rsidRPr="007B5F96">
              <w:rPr>
                <w:rFonts w:ascii="新細明體" w:hAnsi="新細明體" w:hint="eastAsia"/>
                <w:color w:val="000000"/>
                <w:spacing w:val="24"/>
                <w:szCs w:val="20"/>
              </w:rPr>
              <w:t>詢</w:t>
            </w:r>
            <w:proofErr w:type="gramEnd"/>
            <w:r w:rsidRPr="007B5F96">
              <w:rPr>
                <w:rFonts w:ascii="新細明體" w:hAnsi="新細明體" w:hint="eastAsia"/>
                <w:color w:val="000000"/>
                <w:spacing w:val="24"/>
                <w:szCs w:val="20"/>
              </w:rPr>
              <w:t>圈配售對象非屬禁止配售對象之責任（</w:t>
            </w:r>
            <w:r w:rsidRPr="007B5F96">
              <w:rPr>
                <w:rFonts w:ascii="新細明體" w:hAnsi="新細明體" w:hint="eastAsia"/>
                <w:color w:val="000000"/>
                <w:spacing w:val="24"/>
                <w:szCs w:val="24"/>
              </w:rPr>
              <w:t>雖經取得圈購人聲明書，惟仍應注意善盡查核責任，禁止配售對象如屬公開資訊，應確實蒐集登載於年報、公開說明書或公開資訊觀測站等之相關公開資料以落實查核作業</w:t>
            </w:r>
            <w:r w:rsidRPr="007B5F96">
              <w:rPr>
                <w:rFonts w:ascii="新細明體" w:hAnsi="新細明體"/>
                <w:color w:val="000000"/>
                <w:spacing w:val="24"/>
                <w:szCs w:val="24"/>
              </w:rPr>
              <w:t>）</w:t>
            </w:r>
            <w:r w:rsidRPr="007B5F96">
              <w:rPr>
                <w:rFonts w:ascii="新細明體" w:hAnsi="新細明體" w:hint="eastAsia"/>
                <w:color w:val="000000"/>
                <w:spacing w:val="24"/>
                <w:szCs w:val="24"/>
              </w:rPr>
              <w:t>。</w:t>
            </w:r>
          </w:p>
          <w:p w14:paraId="54B3D3D7"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4"/>
              </w:rPr>
              <w:t xml:space="preserve">  </w:t>
            </w:r>
            <w:r w:rsidRPr="007B5F96">
              <w:rPr>
                <w:rFonts w:ascii="新細明體" w:hAnsi="新細明體" w:hint="eastAsia"/>
                <w:color w:val="000000"/>
                <w:spacing w:val="20"/>
                <w:szCs w:val="20"/>
              </w:rPr>
              <w:t>(三)確實檢核</w:t>
            </w:r>
            <w:proofErr w:type="gramStart"/>
            <w:r w:rsidRPr="007B5F96">
              <w:rPr>
                <w:rFonts w:ascii="新細明體" w:hAnsi="新細明體" w:hint="eastAsia"/>
                <w:color w:val="000000"/>
                <w:spacing w:val="20"/>
                <w:szCs w:val="20"/>
              </w:rPr>
              <w:t>圈購人非</w:t>
            </w:r>
            <w:proofErr w:type="gramEnd"/>
            <w:r w:rsidRPr="007B5F96">
              <w:rPr>
                <w:rFonts w:ascii="新細明體" w:hAnsi="新細明體" w:hint="eastAsia"/>
                <w:color w:val="000000"/>
                <w:spacing w:val="20"/>
                <w:szCs w:val="20"/>
              </w:rPr>
              <w:t>屬承銷團之董事、監察人、受</w:t>
            </w:r>
            <w:proofErr w:type="gramStart"/>
            <w:r w:rsidRPr="007B5F96">
              <w:rPr>
                <w:rFonts w:ascii="新細明體" w:hAnsi="新細明體" w:hint="eastAsia"/>
                <w:color w:val="000000"/>
                <w:spacing w:val="20"/>
                <w:szCs w:val="20"/>
              </w:rPr>
              <w:t>僱</w:t>
            </w:r>
            <w:proofErr w:type="gramEnd"/>
            <w:r w:rsidRPr="007B5F96">
              <w:rPr>
                <w:rFonts w:ascii="新細明體" w:hAnsi="新細明體" w:hint="eastAsia"/>
                <w:color w:val="000000"/>
                <w:spacing w:val="20"/>
                <w:szCs w:val="20"/>
              </w:rPr>
              <w:t>人及其配偶、二親等親屬。</w:t>
            </w:r>
          </w:p>
          <w:p w14:paraId="11D2B354" w14:textId="7777777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t xml:space="preserve">  </w:t>
            </w:r>
            <w:r w:rsidRPr="007B5F96">
              <w:rPr>
                <w:rFonts w:ascii="新細明體" w:hAnsi="新細明體" w:hint="eastAsia"/>
                <w:color w:val="000000"/>
                <w:spacing w:val="20"/>
                <w:szCs w:val="20"/>
              </w:rPr>
              <w:t>(四)另配售對象非屬政府基金或非屬境內外公</w:t>
            </w:r>
            <w:proofErr w:type="gramStart"/>
            <w:r w:rsidRPr="007B5F96">
              <w:rPr>
                <w:rFonts w:ascii="新細明體" w:hAnsi="新細明體" w:hint="eastAsia"/>
                <w:color w:val="000000"/>
                <w:spacing w:val="20"/>
                <w:szCs w:val="20"/>
              </w:rPr>
              <w:t>募</w:t>
            </w:r>
            <w:proofErr w:type="gramEnd"/>
            <w:r w:rsidRPr="007B5F96">
              <w:rPr>
                <w:rFonts w:ascii="新細明體" w:hAnsi="新細明體" w:hint="eastAsia"/>
                <w:color w:val="000000"/>
                <w:spacing w:val="20"/>
                <w:szCs w:val="20"/>
              </w:rPr>
              <w:t>基金之基金專戶或投資專戶部分，</w:t>
            </w:r>
            <w:proofErr w:type="gramStart"/>
            <w:r w:rsidRPr="007B5F96">
              <w:rPr>
                <w:rFonts w:ascii="新細明體" w:hAnsi="新細明體" w:hint="eastAsia"/>
                <w:color w:val="000000"/>
                <w:spacing w:val="20"/>
                <w:szCs w:val="20"/>
              </w:rPr>
              <w:t>採詢</w:t>
            </w:r>
            <w:proofErr w:type="gramEnd"/>
            <w:r w:rsidRPr="007B5F96">
              <w:rPr>
                <w:rFonts w:ascii="新細明體" w:hAnsi="新細明體" w:hint="eastAsia"/>
                <w:color w:val="000000"/>
                <w:spacing w:val="20"/>
                <w:szCs w:val="20"/>
              </w:rPr>
              <w:t>價圈購方式辦理者，證券承銷商應</w:t>
            </w:r>
            <w:r w:rsidRPr="007B5F96">
              <w:rPr>
                <w:rFonts w:ascii="新細明體" w:hAnsi="新細明體" w:cs="Segoe UI" w:hint="eastAsia"/>
                <w:color w:val="000000"/>
                <w:spacing w:val="20"/>
                <w:szCs w:val="20"/>
              </w:rPr>
              <w:t>透過保管機構提供最終受益人名單或出具最終受益人非為禁止配售對象聲明書等方式，</w:t>
            </w:r>
            <w:r w:rsidRPr="007B5F96">
              <w:rPr>
                <w:rFonts w:ascii="新細明體" w:hAnsi="新細明體" w:hint="eastAsia"/>
                <w:color w:val="000000"/>
                <w:spacing w:val="20"/>
                <w:szCs w:val="20"/>
              </w:rPr>
              <w:t>查核最終受益人是否為第四十三條之一所訂應拒絕配售之對象。</w:t>
            </w:r>
          </w:p>
          <w:p w14:paraId="5B365749" w14:textId="2FCA32A7" w:rsidR="007B5F96" w:rsidRPr="007B5F96"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Cs w:val="20"/>
              </w:rPr>
            </w:pPr>
            <w:r w:rsidRPr="007B5F96">
              <w:rPr>
                <w:rFonts w:ascii="新細明體" w:hAnsi="新細明體" w:hint="eastAsia"/>
                <w:color w:val="000000"/>
                <w:spacing w:val="24"/>
                <w:szCs w:val="20"/>
              </w:rPr>
              <w:lastRenderedPageBreak/>
              <w:t>十三、每一</w:t>
            </w:r>
            <w:proofErr w:type="gramStart"/>
            <w:r w:rsidRPr="007B5F96">
              <w:rPr>
                <w:rFonts w:ascii="新細明體" w:hAnsi="新細明體" w:hint="eastAsia"/>
                <w:color w:val="000000"/>
                <w:spacing w:val="24"/>
                <w:szCs w:val="20"/>
              </w:rPr>
              <w:t>圈購人之</w:t>
            </w:r>
            <w:proofErr w:type="gramEnd"/>
            <w:r w:rsidRPr="007B5F96">
              <w:rPr>
                <w:rFonts w:ascii="新細明體" w:hAnsi="新細明體" w:hint="eastAsia"/>
                <w:color w:val="000000"/>
                <w:spacing w:val="24"/>
                <w:szCs w:val="20"/>
              </w:rPr>
              <w:t>實際認購數量之上限，除普通股初次上市、上櫃案件（應依</w:t>
            </w:r>
            <w:r w:rsidRPr="007B5F96">
              <w:rPr>
                <w:rFonts w:ascii="新細明體" w:hAnsi="新細明體" w:hint="eastAsia"/>
                <w:color w:val="000000"/>
                <w:spacing w:val="20"/>
                <w:szCs w:val="20"/>
              </w:rPr>
              <w:t>「處理辦法」</w:t>
            </w:r>
            <w:r w:rsidRPr="007B5F96">
              <w:rPr>
                <w:rFonts w:ascii="新細明體" w:hAnsi="新細明體" w:hint="eastAsia"/>
                <w:color w:val="000000"/>
                <w:spacing w:val="24"/>
                <w:szCs w:val="20"/>
              </w:rPr>
              <w:t>第二十七條之</w:t>
            </w:r>
            <w:proofErr w:type="gramStart"/>
            <w:r w:rsidRPr="007B5F96">
              <w:rPr>
                <w:rFonts w:ascii="新細明體" w:hAnsi="新細明體" w:hint="eastAsia"/>
                <w:color w:val="000000"/>
                <w:spacing w:val="24"/>
                <w:szCs w:val="20"/>
              </w:rPr>
              <w:t>一</w:t>
            </w:r>
            <w:proofErr w:type="gramEnd"/>
            <w:r w:rsidRPr="007B5F96">
              <w:rPr>
                <w:rFonts w:ascii="新細明體" w:hAnsi="新細明體" w:hint="eastAsia"/>
                <w:color w:val="000000"/>
                <w:spacing w:val="24"/>
                <w:szCs w:val="20"/>
              </w:rPr>
              <w:t>規定辦理），應符合「處理辦法」第二十七條規定。同一</w:t>
            </w:r>
            <w:proofErr w:type="gramStart"/>
            <w:r w:rsidRPr="007B5F96">
              <w:rPr>
                <w:rFonts w:ascii="新細明體" w:hAnsi="新細明體" w:hint="eastAsia"/>
                <w:color w:val="000000"/>
                <w:spacing w:val="24"/>
                <w:szCs w:val="20"/>
              </w:rPr>
              <w:t>圈購人於</w:t>
            </w:r>
            <w:proofErr w:type="gramEnd"/>
            <w:r w:rsidRPr="007B5F96">
              <w:rPr>
                <w:rFonts w:ascii="新細明體" w:hAnsi="新細明體" w:hint="eastAsia"/>
                <w:color w:val="000000"/>
                <w:spacing w:val="24"/>
                <w:szCs w:val="20"/>
              </w:rPr>
              <w:t>各證券承銷商</w:t>
            </w:r>
            <w:proofErr w:type="gramStart"/>
            <w:r w:rsidRPr="007B5F96">
              <w:rPr>
                <w:rFonts w:ascii="新細明體" w:hAnsi="新細明體" w:hint="eastAsia"/>
                <w:color w:val="000000"/>
                <w:spacing w:val="24"/>
                <w:szCs w:val="20"/>
              </w:rPr>
              <w:t>之總圈購</w:t>
            </w:r>
            <w:proofErr w:type="gramEnd"/>
            <w:r w:rsidRPr="007B5F96">
              <w:rPr>
                <w:rFonts w:ascii="新細明體" w:hAnsi="新細明體" w:hint="eastAsia"/>
                <w:color w:val="000000"/>
                <w:spacing w:val="24"/>
                <w:szCs w:val="20"/>
              </w:rPr>
              <w:t>數量若超過規定之認購數量上限，主辦承銷商應限定各協辦承銷商得配售予</w:t>
            </w:r>
            <w:proofErr w:type="gramStart"/>
            <w:r w:rsidRPr="007B5F96">
              <w:rPr>
                <w:rFonts w:ascii="新細明體" w:hAnsi="新細明體" w:hint="eastAsia"/>
                <w:color w:val="000000"/>
                <w:spacing w:val="24"/>
                <w:szCs w:val="20"/>
              </w:rPr>
              <w:t>該圈購人</w:t>
            </w:r>
            <w:proofErr w:type="gramEnd"/>
            <w:r w:rsidRPr="007B5F96">
              <w:rPr>
                <w:rFonts w:ascii="新細明體" w:hAnsi="新細明體" w:hint="eastAsia"/>
                <w:color w:val="000000"/>
                <w:spacing w:val="24"/>
                <w:szCs w:val="20"/>
              </w:rPr>
              <w:t>之配售數量上限，</w:t>
            </w:r>
            <w:proofErr w:type="gramStart"/>
            <w:r w:rsidRPr="007B5F96">
              <w:rPr>
                <w:rFonts w:ascii="新細明體" w:hAnsi="新細明體" w:hint="eastAsia"/>
                <w:color w:val="000000"/>
                <w:spacing w:val="24"/>
                <w:szCs w:val="20"/>
              </w:rPr>
              <w:t>且圈購人</w:t>
            </w:r>
            <w:proofErr w:type="gramEnd"/>
            <w:r w:rsidRPr="007B5F96">
              <w:rPr>
                <w:rFonts w:ascii="新細明體" w:hAnsi="新細明體" w:hint="eastAsia"/>
                <w:color w:val="000000"/>
                <w:spacing w:val="24"/>
                <w:szCs w:val="20"/>
              </w:rPr>
              <w:t>及其配偶之認購數量應合併計算，並不得超過單一自然人認購數量上限，但如優先配售對象之認購數量合計，未達詢圈配售數量時，不在此限。</w:t>
            </w:r>
          </w:p>
          <w:p w14:paraId="11CECBF5" w14:textId="77777777" w:rsidR="008E6E50" w:rsidRDefault="007B5F96" w:rsidP="007B5F96">
            <w:pPr>
              <w:spacing w:before="0" w:beforeAutospacing="0" w:afterLines="0" w:line="400" w:lineRule="exact"/>
              <w:ind w:leftChars="3" w:left="857" w:rightChars="24" w:right="58" w:hangingChars="295" w:hanging="850"/>
              <w:jc w:val="both"/>
              <w:rPr>
                <w:rFonts w:ascii="新細明體" w:hAnsi="新細明體"/>
                <w:color w:val="000000"/>
                <w:spacing w:val="24"/>
                <w:sz w:val="26"/>
                <w:szCs w:val="20"/>
              </w:rPr>
            </w:pPr>
            <w:r w:rsidRPr="007B5F96">
              <w:rPr>
                <w:rFonts w:ascii="新細明體" w:hAnsi="新細明體" w:hint="eastAsia"/>
                <w:color w:val="000000"/>
                <w:spacing w:val="24"/>
                <w:szCs w:val="20"/>
              </w:rPr>
              <w:t>十四、證券承銷商辦理承銷案件，於承銷期間結束後，應依券商公會規定之格式，將有關</w:t>
            </w:r>
            <w:r w:rsidRPr="007B5F96">
              <w:rPr>
                <w:rFonts w:ascii="新細明體" w:hAnsi="新細明體" w:hint="eastAsia"/>
                <w:color w:val="000000"/>
                <w:spacing w:val="24"/>
                <w:sz w:val="26"/>
                <w:szCs w:val="20"/>
              </w:rPr>
              <w:t>申購、</w:t>
            </w:r>
            <w:r w:rsidRPr="007B5F96">
              <w:rPr>
                <w:rFonts w:ascii="新細明體" w:hAnsi="新細明體" w:hint="eastAsia"/>
                <w:color w:val="000000"/>
                <w:spacing w:val="24"/>
                <w:szCs w:val="20"/>
              </w:rPr>
              <w:t>配售、繳款及特定人等明細資料及配售決定過程之資料以電子媒體</w:t>
            </w:r>
            <w:r w:rsidRPr="007B5F96">
              <w:rPr>
                <w:rFonts w:ascii="新細明體" w:hAnsi="新細明體" w:hint="eastAsia"/>
                <w:color w:val="000000"/>
                <w:spacing w:val="24"/>
                <w:sz w:val="26"/>
                <w:szCs w:val="20"/>
              </w:rPr>
              <w:t>至少</w:t>
            </w:r>
            <w:r w:rsidRPr="007B5F96">
              <w:rPr>
                <w:rFonts w:ascii="新細明體" w:hAnsi="新細明體" w:hint="eastAsia"/>
                <w:color w:val="000000"/>
                <w:spacing w:val="24"/>
                <w:szCs w:val="20"/>
              </w:rPr>
              <w:t>保存五年備查</w:t>
            </w:r>
            <w:r w:rsidRPr="007B5F96">
              <w:rPr>
                <w:rFonts w:ascii="新細明體" w:hAnsi="新細明體" w:hint="eastAsia"/>
                <w:color w:val="000000"/>
                <w:spacing w:val="24"/>
                <w:sz w:val="26"/>
                <w:szCs w:val="20"/>
              </w:rPr>
              <w:t>。</w:t>
            </w:r>
          </w:p>
          <w:p w14:paraId="1AE6A909" w14:textId="2DADCF5E" w:rsidR="007B5F96" w:rsidRPr="007B5F96" w:rsidRDefault="007B5F96" w:rsidP="007B5F96">
            <w:pPr>
              <w:spacing w:before="0" w:beforeAutospacing="0" w:afterLines="0" w:line="400" w:lineRule="exact"/>
              <w:ind w:leftChars="3" w:left="715" w:rightChars="24" w:right="58" w:hangingChars="295" w:hanging="708"/>
              <w:jc w:val="both"/>
              <w:rPr>
                <w:rFonts w:ascii="新細明體" w:hAnsi="新細明體"/>
                <w:color w:val="000000"/>
              </w:rPr>
            </w:pPr>
          </w:p>
        </w:tc>
        <w:tc>
          <w:tcPr>
            <w:tcW w:w="3131" w:type="dxa"/>
          </w:tcPr>
          <w:p w14:paraId="19C2D2A0" w14:textId="77777777" w:rsidR="007B5F96" w:rsidRPr="007B5F96" w:rsidRDefault="007B5F96" w:rsidP="007B5F96">
            <w:pPr>
              <w:tabs>
                <w:tab w:val="left" w:pos="1077"/>
              </w:tabs>
              <w:snapToGrid w:val="0"/>
              <w:spacing w:before="0" w:beforeAutospacing="0" w:afterLines="0" w:line="400" w:lineRule="exact"/>
              <w:ind w:right="57"/>
              <w:jc w:val="both"/>
              <w:rPr>
                <w:rFonts w:ascii="新細明體" w:hAnsi="新細明體"/>
                <w:color w:val="000000"/>
                <w:spacing w:val="20"/>
                <w:szCs w:val="24"/>
              </w:rPr>
            </w:pPr>
            <w:r w:rsidRPr="007B5F96">
              <w:rPr>
                <w:rFonts w:ascii="新細明體" w:hAnsi="新細明體" w:hint="eastAsia"/>
                <w:color w:val="000000"/>
                <w:spacing w:val="20"/>
                <w:szCs w:val="24"/>
              </w:rPr>
              <w:lastRenderedPageBreak/>
              <w:t>法令規章：</w:t>
            </w:r>
          </w:p>
          <w:p w14:paraId="62170469" w14:textId="77777777" w:rsidR="007B5F96" w:rsidRPr="007B5F96" w:rsidRDefault="007B5F96" w:rsidP="007B5F96">
            <w:pPr>
              <w:tabs>
                <w:tab w:val="left" w:pos="1077"/>
              </w:tabs>
              <w:snapToGrid w:val="0"/>
              <w:spacing w:before="0" w:beforeAutospacing="0" w:afterLines="0" w:line="400" w:lineRule="exact"/>
              <w:ind w:leftChars="1" w:left="540" w:right="57" w:hangingChars="192" w:hanging="538"/>
              <w:jc w:val="both"/>
              <w:rPr>
                <w:rFonts w:ascii="新細明體" w:hAnsi="新細明體"/>
                <w:color w:val="000000"/>
                <w:spacing w:val="20"/>
                <w:szCs w:val="24"/>
              </w:rPr>
            </w:pPr>
            <w:r w:rsidRPr="007B5F96">
              <w:rPr>
                <w:rFonts w:ascii="新細明體" w:hAnsi="新細明體" w:hint="eastAsia"/>
                <w:color w:val="000000"/>
                <w:spacing w:val="20"/>
                <w:szCs w:val="24"/>
              </w:rPr>
              <w:t>(</w:t>
            </w:r>
            <w:proofErr w:type="gramStart"/>
            <w:r w:rsidRPr="007B5F96">
              <w:rPr>
                <w:rFonts w:ascii="新細明體" w:hAnsi="新細明體" w:hint="eastAsia"/>
                <w:color w:val="000000"/>
                <w:spacing w:val="20"/>
                <w:szCs w:val="24"/>
              </w:rPr>
              <w:t>一</w:t>
            </w:r>
            <w:proofErr w:type="gramEnd"/>
            <w:r w:rsidRPr="007B5F96">
              <w:rPr>
                <w:rFonts w:ascii="新細明體" w:hAnsi="新細明體" w:hint="eastAsia"/>
                <w:color w:val="000000"/>
                <w:spacing w:val="20"/>
                <w:szCs w:val="24"/>
              </w:rPr>
              <w:t>)券商公會證券商承銷或再行銷售有價證券處理辦法。（以下簡稱「處理辦法」）</w:t>
            </w:r>
          </w:p>
          <w:p w14:paraId="28112A81" w14:textId="77777777" w:rsidR="007B5F96" w:rsidRPr="007B5F96" w:rsidRDefault="007B5F96" w:rsidP="007B5F96">
            <w:pPr>
              <w:snapToGrid w:val="0"/>
              <w:spacing w:before="0" w:beforeAutospacing="0" w:afterLines="0" w:line="400" w:lineRule="exact"/>
              <w:ind w:left="519" w:right="28" w:hanging="505"/>
              <w:jc w:val="both"/>
              <w:rPr>
                <w:rFonts w:ascii="新細明體" w:hAnsi="新細明體"/>
                <w:color w:val="000000"/>
                <w:spacing w:val="20"/>
                <w:szCs w:val="24"/>
              </w:rPr>
            </w:pPr>
            <w:r w:rsidRPr="007B5F96">
              <w:rPr>
                <w:rFonts w:ascii="新細明體" w:hAnsi="新細明體"/>
                <w:color w:val="000000"/>
                <w:spacing w:val="20"/>
                <w:szCs w:val="24"/>
              </w:rPr>
              <w:t>(二)券商公會「承銷商會員輔導發行公司募集與發行有價證券自律規則」（以下簡稱「自律規則」）</w:t>
            </w:r>
          </w:p>
          <w:p w14:paraId="35986218" w14:textId="77777777" w:rsidR="007B5F96" w:rsidRPr="007B5F96" w:rsidRDefault="007B5F96" w:rsidP="007B5F96">
            <w:pPr>
              <w:snapToGrid w:val="0"/>
              <w:spacing w:before="0" w:beforeAutospacing="0" w:afterLines="0" w:line="400" w:lineRule="exact"/>
              <w:ind w:left="449" w:right="28" w:hanging="449"/>
              <w:jc w:val="both"/>
              <w:rPr>
                <w:rFonts w:ascii="新細明體" w:hAnsi="新細明體"/>
                <w:color w:val="000000"/>
                <w:spacing w:val="20"/>
                <w:szCs w:val="24"/>
              </w:rPr>
            </w:pPr>
            <w:r w:rsidRPr="007B5F96">
              <w:rPr>
                <w:rFonts w:ascii="新細明體" w:hAnsi="新細明體"/>
                <w:color w:val="000000"/>
                <w:spacing w:val="20"/>
                <w:szCs w:val="24"/>
              </w:rPr>
              <w:t>(三)券商公會「證券承銷商詢價圈購配售辦法」</w:t>
            </w:r>
          </w:p>
          <w:p w14:paraId="31F7F448" w14:textId="77777777" w:rsidR="007B5F96" w:rsidRPr="007B5F96" w:rsidRDefault="007B5F96" w:rsidP="007B5F96">
            <w:pPr>
              <w:tabs>
                <w:tab w:val="left" w:pos="1077"/>
              </w:tabs>
              <w:snapToGrid w:val="0"/>
              <w:spacing w:before="0" w:beforeAutospacing="0" w:afterLines="0" w:line="400" w:lineRule="exact"/>
              <w:ind w:leftChars="1" w:left="475" w:right="57" w:hangingChars="169" w:hanging="473"/>
              <w:jc w:val="both"/>
              <w:rPr>
                <w:rFonts w:ascii="新細明體" w:hAnsi="新細明體"/>
                <w:color w:val="000000"/>
                <w:spacing w:val="20"/>
                <w:szCs w:val="24"/>
              </w:rPr>
            </w:pPr>
            <w:r w:rsidRPr="007B5F96">
              <w:rPr>
                <w:rFonts w:ascii="新細明體" w:hAnsi="新細明體"/>
                <w:color w:val="000000"/>
                <w:spacing w:val="20"/>
                <w:szCs w:val="24"/>
              </w:rPr>
              <w:t>(四)券商公會「承銷商辦理初次上市（櫃）案件承銷作業應行注意事項要點」</w:t>
            </w:r>
          </w:p>
          <w:p w14:paraId="10634587" w14:textId="77777777" w:rsidR="007B5F96" w:rsidRPr="007B5F96" w:rsidRDefault="007B5F96" w:rsidP="007B5F96">
            <w:pPr>
              <w:tabs>
                <w:tab w:val="left" w:pos="533"/>
              </w:tabs>
              <w:snapToGrid w:val="0"/>
              <w:spacing w:before="0" w:beforeAutospacing="0" w:afterLines="0" w:line="400" w:lineRule="exact"/>
              <w:ind w:leftChars="-5" w:left="458" w:right="57" w:hangingChars="168" w:hanging="470"/>
              <w:jc w:val="both"/>
              <w:rPr>
                <w:rFonts w:ascii="新細明體" w:hAnsi="新細明體" w:cs="Courier New"/>
                <w:color w:val="000000"/>
                <w:spacing w:val="20"/>
                <w:szCs w:val="24"/>
              </w:rPr>
            </w:pPr>
            <w:r w:rsidRPr="007B5F96">
              <w:rPr>
                <w:rFonts w:ascii="新細明體" w:hAnsi="新細明體" w:cs="Courier New"/>
                <w:color w:val="000000"/>
                <w:spacing w:val="20"/>
                <w:szCs w:val="24"/>
              </w:rPr>
              <w:t>(</w:t>
            </w:r>
            <w:r w:rsidRPr="007B5F96">
              <w:rPr>
                <w:rFonts w:ascii="新細明體" w:hAnsi="新細明體" w:cs="Courier New" w:hint="eastAsia"/>
                <w:color w:val="000000"/>
                <w:spacing w:val="20"/>
                <w:szCs w:val="24"/>
              </w:rPr>
              <w:t>五</w:t>
            </w:r>
            <w:r w:rsidRPr="007B5F96">
              <w:rPr>
                <w:rFonts w:ascii="新細明體" w:hAnsi="新細明體" w:cs="Courier New"/>
                <w:color w:val="000000"/>
                <w:spacing w:val="20"/>
                <w:szCs w:val="24"/>
              </w:rPr>
              <w:t>)</w:t>
            </w:r>
            <w:r w:rsidRPr="007B5F96">
              <w:rPr>
                <w:rFonts w:ascii="新細明體" w:hAnsi="新細明體" w:cs="Courier New" w:hint="eastAsia"/>
                <w:color w:val="000000"/>
                <w:spacing w:val="20"/>
                <w:szCs w:val="24"/>
              </w:rPr>
              <w:t>券商公會</w:t>
            </w:r>
            <w:r w:rsidRPr="007B5F96">
              <w:rPr>
                <w:rFonts w:ascii="新細明體" w:hAnsi="新細明體" w:cs="Courier New"/>
                <w:color w:val="000000"/>
                <w:spacing w:val="20"/>
                <w:szCs w:val="24"/>
              </w:rPr>
              <w:t>101</w:t>
            </w:r>
            <w:r w:rsidRPr="007B5F96">
              <w:rPr>
                <w:rFonts w:ascii="新細明體" w:hAnsi="新細明體" w:cs="Courier New" w:hint="eastAsia"/>
                <w:color w:val="000000"/>
                <w:spacing w:val="20"/>
                <w:szCs w:val="24"/>
              </w:rPr>
              <w:t>年</w:t>
            </w:r>
            <w:r w:rsidRPr="007B5F96">
              <w:rPr>
                <w:rFonts w:ascii="新細明體" w:hAnsi="新細明體" w:cs="Courier New"/>
                <w:color w:val="000000"/>
                <w:spacing w:val="20"/>
                <w:szCs w:val="24"/>
              </w:rPr>
              <w:t>10</w:t>
            </w:r>
            <w:r w:rsidRPr="007B5F96">
              <w:rPr>
                <w:rFonts w:ascii="新細明體" w:hAnsi="新細明體" w:cs="Courier New" w:hint="eastAsia"/>
                <w:color w:val="000000"/>
                <w:spacing w:val="20"/>
                <w:szCs w:val="24"/>
              </w:rPr>
              <w:t>月</w:t>
            </w:r>
            <w:r w:rsidRPr="007B5F96">
              <w:rPr>
                <w:rFonts w:ascii="新細明體" w:hAnsi="新細明體" w:cs="Courier New"/>
                <w:color w:val="000000"/>
                <w:spacing w:val="20"/>
                <w:szCs w:val="24"/>
              </w:rPr>
              <w:t>12</w:t>
            </w:r>
            <w:r w:rsidRPr="007B5F96">
              <w:rPr>
                <w:rFonts w:ascii="新細明體" w:hAnsi="新細明體" w:cs="Courier New" w:hint="eastAsia"/>
                <w:color w:val="000000"/>
                <w:spacing w:val="20"/>
                <w:szCs w:val="24"/>
              </w:rPr>
              <w:t>日中證</w:t>
            </w:r>
            <w:proofErr w:type="gramStart"/>
            <w:r w:rsidRPr="007B5F96">
              <w:rPr>
                <w:rFonts w:ascii="新細明體" w:hAnsi="新細明體" w:cs="Courier New" w:hint="eastAsia"/>
                <w:color w:val="000000"/>
                <w:spacing w:val="20"/>
                <w:szCs w:val="24"/>
              </w:rPr>
              <w:t>商電字第</w:t>
            </w:r>
            <w:r w:rsidRPr="007B5F96">
              <w:rPr>
                <w:rFonts w:ascii="新細明體" w:hAnsi="新細明體" w:cs="Courier New"/>
                <w:color w:val="000000"/>
                <w:spacing w:val="20"/>
                <w:szCs w:val="24"/>
              </w:rPr>
              <w:t>1010001845</w:t>
            </w:r>
            <w:r w:rsidRPr="007B5F96">
              <w:rPr>
                <w:rFonts w:ascii="新細明體" w:hAnsi="新細明體" w:cs="Courier New" w:hint="eastAsia"/>
                <w:color w:val="000000"/>
                <w:spacing w:val="20"/>
                <w:szCs w:val="24"/>
              </w:rPr>
              <w:t>號</w:t>
            </w:r>
            <w:proofErr w:type="gramEnd"/>
            <w:r w:rsidRPr="007B5F96">
              <w:rPr>
                <w:rFonts w:ascii="新細明體" w:hAnsi="新細明體" w:cs="Courier New" w:hint="eastAsia"/>
                <w:color w:val="000000"/>
                <w:spacing w:val="20"/>
                <w:szCs w:val="24"/>
              </w:rPr>
              <w:t>函</w:t>
            </w:r>
          </w:p>
          <w:p w14:paraId="4B6EF793" w14:textId="77777777" w:rsidR="007B5F96" w:rsidRPr="007B5F96" w:rsidRDefault="007B5F96" w:rsidP="007B5F96">
            <w:pPr>
              <w:tabs>
                <w:tab w:val="left" w:pos="533"/>
              </w:tabs>
              <w:snapToGrid w:val="0"/>
              <w:spacing w:before="0" w:beforeAutospacing="0" w:afterLines="0" w:line="400" w:lineRule="exact"/>
              <w:ind w:left="459" w:right="57" w:hangingChars="164" w:hanging="459"/>
              <w:jc w:val="both"/>
              <w:rPr>
                <w:rFonts w:ascii="新細明體" w:eastAsia="細明體" w:hAnsi="新細明體" w:cs="新細明體"/>
                <w:color w:val="000000"/>
                <w:spacing w:val="20"/>
                <w:szCs w:val="24"/>
              </w:rPr>
            </w:pPr>
            <w:r w:rsidRPr="007B5F96">
              <w:rPr>
                <w:rFonts w:ascii="新細明體" w:eastAsia="細明體" w:hAnsi="新細明體" w:cs="Courier New"/>
                <w:color w:val="000000"/>
                <w:spacing w:val="20"/>
                <w:szCs w:val="24"/>
              </w:rPr>
              <w:lastRenderedPageBreak/>
              <w:t>(</w:t>
            </w:r>
            <w:r w:rsidRPr="007B5F96">
              <w:rPr>
                <w:rFonts w:ascii="新細明體" w:eastAsia="細明體" w:hAnsi="新細明體" w:cs="Courier New" w:hint="eastAsia"/>
                <w:color w:val="000000"/>
                <w:spacing w:val="20"/>
                <w:szCs w:val="24"/>
              </w:rPr>
              <w:t>六</w:t>
            </w:r>
            <w:r w:rsidRPr="007B5F96">
              <w:rPr>
                <w:rFonts w:ascii="新細明體" w:eastAsia="細明體" w:hAnsi="新細明體" w:cs="Courier New"/>
                <w:color w:val="000000"/>
                <w:spacing w:val="20"/>
                <w:szCs w:val="24"/>
              </w:rPr>
              <w:t>)</w:t>
            </w:r>
            <w:r w:rsidRPr="007B5F96">
              <w:rPr>
                <w:rFonts w:ascii="新細明體" w:eastAsia="細明體" w:hAnsi="新細明體" w:cs="Courier New" w:hint="eastAsia"/>
                <w:color w:val="000000"/>
                <w:spacing w:val="20"/>
                <w:szCs w:val="24"/>
              </w:rPr>
              <w:t>金管會</w:t>
            </w:r>
            <w:r w:rsidRPr="007B5F96">
              <w:rPr>
                <w:rFonts w:ascii="新細明體" w:eastAsia="細明體" w:hAnsi="新細明體" w:cs="新細明體"/>
                <w:color w:val="000000"/>
                <w:spacing w:val="20"/>
                <w:szCs w:val="24"/>
              </w:rPr>
              <w:t>102</w:t>
            </w:r>
            <w:r w:rsidRPr="007B5F96">
              <w:rPr>
                <w:rFonts w:ascii="新細明體" w:eastAsia="細明體" w:hAnsi="新細明體" w:cs="新細明體" w:hint="eastAsia"/>
                <w:color w:val="000000"/>
                <w:spacing w:val="20"/>
                <w:szCs w:val="24"/>
              </w:rPr>
              <w:t>年</w:t>
            </w:r>
            <w:r w:rsidRPr="007B5F96">
              <w:rPr>
                <w:rFonts w:ascii="新細明體" w:eastAsia="細明體" w:hAnsi="新細明體" w:cs="新細明體"/>
                <w:color w:val="000000"/>
                <w:spacing w:val="20"/>
                <w:szCs w:val="24"/>
              </w:rPr>
              <w:t>2</w:t>
            </w:r>
            <w:r w:rsidRPr="007B5F96">
              <w:rPr>
                <w:rFonts w:ascii="新細明體" w:eastAsia="細明體" w:hAnsi="新細明體" w:cs="新細明體" w:hint="eastAsia"/>
                <w:color w:val="000000"/>
                <w:spacing w:val="20"/>
                <w:szCs w:val="24"/>
              </w:rPr>
              <w:t>月</w:t>
            </w:r>
            <w:r w:rsidRPr="007B5F96">
              <w:rPr>
                <w:rFonts w:ascii="新細明體" w:eastAsia="細明體" w:hAnsi="新細明體" w:cs="新細明體"/>
                <w:color w:val="000000"/>
                <w:spacing w:val="20"/>
                <w:szCs w:val="24"/>
              </w:rPr>
              <w:t>5</w:t>
            </w:r>
            <w:r w:rsidRPr="007B5F96">
              <w:rPr>
                <w:rFonts w:ascii="新細明體" w:eastAsia="細明體" w:hAnsi="新細明體" w:cs="新細明體" w:hint="eastAsia"/>
                <w:color w:val="000000"/>
                <w:spacing w:val="20"/>
                <w:szCs w:val="24"/>
              </w:rPr>
              <w:t>日金管證券字第</w:t>
            </w:r>
            <w:r w:rsidRPr="007B5F96">
              <w:rPr>
                <w:rFonts w:ascii="新細明體" w:eastAsia="細明體" w:hAnsi="新細明體" w:cs="新細明體"/>
                <w:color w:val="000000"/>
                <w:spacing w:val="20"/>
                <w:szCs w:val="24"/>
              </w:rPr>
              <w:t>1010059271</w:t>
            </w:r>
            <w:r w:rsidRPr="007B5F96">
              <w:rPr>
                <w:rFonts w:ascii="新細明體" w:eastAsia="細明體" w:hAnsi="新細明體" w:cs="新細明體" w:hint="eastAsia"/>
                <w:color w:val="000000"/>
                <w:spacing w:val="20"/>
                <w:szCs w:val="24"/>
              </w:rPr>
              <w:t>號函</w:t>
            </w:r>
          </w:p>
          <w:p w14:paraId="7B1CB0B2" w14:textId="77777777" w:rsidR="007B5F96" w:rsidRPr="007B5F96" w:rsidRDefault="007B5F96" w:rsidP="007B5F96">
            <w:pPr>
              <w:autoSpaceDE w:val="0"/>
              <w:autoSpaceDN w:val="0"/>
              <w:adjustRightInd w:val="0"/>
              <w:snapToGrid w:val="0"/>
              <w:spacing w:before="0" w:beforeAutospacing="0" w:afterLines="0" w:line="400" w:lineRule="exact"/>
              <w:ind w:leftChars="7" w:left="504" w:hangingChars="174" w:hanging="487"/>
              <w:rPr>
                <w:rFonts w:ascii="新細明體" w:hAnsi="新細明體" w:cs="新細明體"/>
                <w:color w:val="000000"/>
                <w:spacing w:val="20"/>
              </w:rPr>
            </w:pPr>
            <w:r w:rsidRPr="007B5F96">
              <w:rPr>
                <w:rFonts w:ascii="新細明體" w:hAnsi="新細明體" w:hint="eastAsia"/>
                <w:color w:val="000000"/>
                <w:spacing w:val="20"/>
              </w:rPr>
              <w:t>(七)</w:t>
            </w:r>
            <w:r w:rsidRPr="007B5F96">
              <w:rPr>
                <w:rFonts w:ascii="新細明體" w:hAnsi="新細明體" w:cs="DFKaiShu-SB-Estd-BF" w:hint="eastAsia"/>
                <w:color w:val="000000"/>
                <w:spacing w:val="20"/>
                <w:kern w:val="0"/>
                <w:szCs w:val="24"/>
              </w:rPr>
              <w:t>金管會</w:t>
            </w:r>
            <w:r w:rsidRPr="007B5F96">
              <w:rPr>
                <w:rFonts w:ascii="新細明體" w:hAnsi="新細明體" w:cs="DFKaiShu-SB-Estd-BF"/>
                <w:color w:val="000000"/>
                <w:spacing w:val="20"/>
                <w:kern w:val="0"/>
                <w:szCs w:val="24"/>
              </w:rPr>
              <w:t>105</w:t>
            </w:r>
            <w:r w:rsidRPr="007B5F96">
              <w:rPr>
                <w:rFonts w:ascii="新細明體" w:hAnsi="新細明體" w:cs="DFKaiShu-SB-Estd-BF" w:hint="eastAsia"/>
                <w:color w:val="000000"/>
                <w:spacing w:val="20"/>
                <w:kern w:val="0"/>
                <w:szCs w:val="24"/>
              </w:rPr>
              <w:t>年</w:t>
            </w:r>
            <w:r w:rsidRPr="007B5F96">
              <w:rPr>
                <w:rFonts w:ascii="新細明體" w:hAnsi="新細明體" w:cs="DFKaiShu-SB-Estd-BF"/>
                <w:color w:val="000000"/>
                <w:spacing w:val="20"/>
                <w:kern w:val="0"/>
                <w:szCs w:val="24"/>
              </w:rPr>
              <w:t>2</w:t>
            </w:r>
            <w:r w:rsidRPr="007B5F96">
              <w:rPr>
                <w:rFonts w:ascii="新細明體" w:hAnsi="新細明體" w:cs="DFKaiShu-SB-Estd-BF" w:hint="eastAsia"/>
                <w:color w:val="000000"/>
                <w:spacing w:val="20"/>
                <w:kern w:val="0"/>
                <w:szCs w:val="24"/>
              </w:rPr>
              <w:t>月</w:t>
            </w:r>
            <w:r w:rsidRPr="007B5F96">
              <w:rPr>
                <w:rFonts w:ascii="新細明體" w:hAnsi="新細明體" w:cs="DFKaiShu-SB-Estd-BF"/>
                <w:color w:val="000000"/>
                <w:spacing w:val="20"/>
                <w:kern w:val="0"/>
                <w:szCs w:val="24"/>
              </w:rPr>
              <w:t>25</w:t>
            </w:r>
            <w:r w:rsidRPr="007B5F96">
              <w:rPr>
                <w:rFonts w:ascii="新細明體" w:hAnsi="新細明體" w:cs="DFKaiShu-SB-Estd-BF" w:hint="eastAsia"/>
                <w:color w:val="000000"/>
                <w:spacing w:val="20"/>
                <w:kern w:val="0"/>
                <w:szCs w:val="24"/>
              </w:rPr>
              <w:t>日</w:t>
            </w:r>
            <w:proofErr w:type="gramStart"/>
            <w:r w:rsidRPr="007B5F96">
              <w:rPr>
                <w:rFonts w:ascii="新細明體" w:hAnsi="新細明體" w:cs="DFKaiShu-SB-Estd-BF" w:hint="eastAsia"/>
                <w:color w:val="000000"/>
                <w:spacing w:val="20"/>
                <w:kern w:val="0"/>
                <w:szCs w:val="24"/>
              </w:rPr>
              <w:t>金管證發</w:t>
            </w:r>
            <w:proofErr w:type="gramEnd"/>
            <w:r w:rsidRPr="007B5F96">
              <w:rPr>
                <w:rFonts w:ascii="新細明體" w:hAnsi="新細明體" w:cs="DFKaiShu-SB-Estd-BF" w:hint="eastAsia"/>
                <w:color w:val="000000"/>
                <w:spacing w:val="20"/>
                <w:kern w:val="0"/>
                <w:szCs w:val="24"/>
              </w:rPr>
              <w:t>字第</w:t>
            </w:r>
            <w:r w:rsidRPr="007B5F96">
              <w:rPr>
                <w:rFonts w:ascii="新細明體" w:hAnsi="新細明體" w:cs="DFKaiShu-SB-Estd-BF" w:hint="eastAsia"/>
                <w:color w:val="000000"/>
                <w:spacing w:val="20"/>
                <w:kern w:val="0"/>
              </w:rPr>
              <w:t xml:space="preserve">   </w:t>
            </w:r>
            <w:r w:rsidRPr="007B5F96">
              <w:rPr>
                <w:rFonts w:ascii="新細明體" w:hAnsi="新細明體" w:cs="DFKaiShu-SB-Estd-BF"/>
                <w:color w:val="000000"/>
                <w:spacing w:val="20"/>
                <w:kern w:val="0"/>
              </w:rPr>
              <w:t>1050006232</w:t>
            </w:r>
            <w:r w:rsidRPr="007B5F96">
              <w:rPr>
                <w:rFonts w:ascii="新細明體" w:hAnsi="新細明體" w:cs="DFKaiShu-SB-Estd-BF" w:hint="eastAsia"/>
                <w:color w:val="000000"/>
                <w:spacing w:val="20"/>
                <w:kern w:val="0"/>
              </w:rPr>
              <w:t>號函</w:t>
            </w:r>
          </w:p>
          <w:p w14:paraId="16B384E4" w14:textId="77777777" w:rsidR="007B5F96" w:rsidRPr="007B5F96" w:rsidRDefault="007B5F96" w:rsidP="007B5F96">
            <w:pPr>
              <w:tabs>
                <w:tab w:val="left" w:pos="533"/>
              </w:tabs>
              <w:snapToGrid w:val="0"/>
              <w:spacing w:before="0" w:beforeAutospacing="0" w:afterLines="0" w:line="400" w:lineRule="exact"/>
              <w:ind w:left="459" w:right="57" w:hangingChars="164" w:hanging="459"/>
              <w:jc w:val="both"/>
              <w:rPr>
                <w:rFonts w:ascii="新細明體" w:eastAsia="細明體" w:hAnsi="新細明體" w:cs="新細明體"/>
                <w:color w:val="000000"/>
                <w:spacing w:val="20"/>
                <w:szCs w:val="24"/>
              </w:rPr>
            </w:pPr>
          </w:p>
          <w:p w14:paraId="1DEF8D79" w14:textId="77777777" w:rsidR="008E6E50" w:rsidRPr="007B5F96" w:rsidRDefault="008E6E50" w:rsidP="00CD4D9C">
            <w:pPr>
              <w:pStyle w:val="2"/>
              <w:numPr>
                <w:ilvl w:val="0"/>
                <w:numId w:val="0"/>
              </w:numPr>
              <w:snapToGrid w:val="0"/>
              <w:spacing w:after="120"/>
              <w:ind w:left="510" w:hanging="510"/>
              <w:rPr>
                <w:rFonts w:ascii="新細明體" w:hAnsi="新細明體"/>
                <w:color w:val="000000"/>
                <w:spacing w:val="20"/>
              </w:rPr>
            </w:pPr>
          </w:p>
        </w:tc>
      </w:tr>
    </w:tbl>
    <w:p w14:paraId="253DB8C5" w14:textId="77777777" w:rsidR="008E6E50" w:rsidRDefault="008E6E50" w:rsidP="00A26ED1">
      <w:pPr>
        <w:spacing w:after="190"/>
      </w:pPr>
    </w:p>
    <w:p w14:paraId="6F742569" w14:textId="77777777" w:rsidR="008E6E50" w:rsidRDefault="008E6E50" w:rsidP="00A26ED1">
      <w:pPr>
        <w:spacing w:after="190"/>
      </w:pPr>
    </w:p>
    <w:p w14:paraId="1076B4D0" w14:textId="4BE6196F" w:rsidR="008E6E50" w:rsidRDefault="008E6E50">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E6E50" w:rsidRPr="008279DF" w14:paraId="54DBECFE" w14:textId="77777777" w:rsidTr="00CD4D9C">
        <w:trPr>
          <w:trHeight w:val="441"/>
          <w:tblHeader/>
        </w:trPr>
        <w:tc>
          <w:tcPr>
            <w:tcW w:w="1526" w:type="dxa"/>
          </w:tcPr>
          <w:p w14:paraId="1814EA63" w14:textId="77777777" w:rsidR="008E6E50" w:rsidRPr="008279DF" w:rsidRDefault="008E6E50"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7570975A" w14:textId="77777777" w:rsidR="008E6E50" w:rsidRPr="008279DF" w:rsidRDefault="008E6E50"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7B6B4B28" w14:textId="77777777" w:rsidR="008E6E50" w:rsidRPr="008279DF" w:rsidRDefault="008E6E50"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5E2F3A49" w14:textId="77777777" w:rsidR="008E6E50" w:rsidRPr="008279DF" w:rsidRDefault="008E6E50"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E6E50" w:rsidRPr="008279DF" w14:paraId="4DF08B68" w14:textId="77777777" w:rsidTr="00CD4D9C">
        <w:trPr>
          <w:trHeight w:val="4620"/>
        </w:trPr>
        <w:tc>
          <w:tcPr>
            <w:tcW w:w="1526" w:type="dxa"/>
          </w:tcPr>
          <w:p w14:paraId="1B89A8D0" w14:textId="77777777" w:rsidR="00C22D3E" w:rsidRPr="00D371C9" w:rsidRDefault="00C22D3E" w:rsidP="00C22D3E">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CA-15113</w:t>
            </w:r>
          </w:p>
          <w:p w14:paraId="0B1DE625"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1512BDDC"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B0A5F0A"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27ECCC5D"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268DB6F"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BB70E63"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8AFB65E"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17F41C27"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AE8BC25" w14:textId="77777777" w:rsidR="00C22D3E" w:rsidRDefault="00C22D3E" w:rsidP="00C22D3E">
            <w:pPr>
              <w:spacing w:before="0" w:beforeAutospacing="0" w:afterLines="0" w:line="400" w:lineRule="exact"/>
              <w:jc w:val="center"/>
              <w:rPr>
                <w:rFonts w:ascii="新細明體" w:hAnsi="新細明體"/>
                <w:color w:val="000000"/>
                <w:spacing w:val="20"/>
              </w:rPr>
            </w:pPr>
          </w:p>
          <w:p w14:paraId="6D008DDD" w14:textId="77777777" w:rsidR="007339FA" w:rsidRPr="00D371C9" w:rsidRDefault="007339FA" w:rsidP="00C22D3E">
            <w:pPr>
              <w:spacing w:before="0" w:beforeAutospacing="0" w:afterLines="0" w:line="400" w:lineRule="exact"/>
              <w:jc w:val="center"/>
              <w:rPr>
                <w:rFonts w:ascii="新細明體" w:hAnsi="新細明體"/>
                <w:color w:val="000000"/>
                <w:spacing w:val="20"/>
              </w:rPr>
            </w:pPr>
          </w:p>
          <w:p w14:paraId="1D867EDB"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BBD5FDD"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3B1385FD"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708198B"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CC8D326"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F5910C8"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66E57011"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B092AD9"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9BD852B"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6AAC79E"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10B8E220" w14:textId="77777777" w:rsidR="00C22D3E" w:rsidRPr="00D371C9" w:rsidRDefault="00C22D3E" w:rsidP="00C22D3E">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CA-15113</w:t>
            </w:r>
          </w:p>
          <w:p w14:paraId="1FC7A47E"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8FE3876"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5BC8D3AB"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26D27EE"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0A1A302"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3F783DC"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498A3369"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55E32E97"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77F42D5"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38338F0A"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2D034C2C"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28E1025" w14:textId="77777777" w:rsidR="00C22D3E" w:rsidRDefault="00C22D3E" w:rsidP="00C22D3E">
            <w:pPr>
              <w:spacing w:before="0" w:beforeAutospacing="0" w:afterLines="0" w:line="400" w:lineRule="exact"/>
              <w:jc w:val="center"/>
              <w:rPr>
                <w:rFonts w:ascii="新細明體" w:hAnsi="新細明體"/>
                <w:color w:val="000000"/>
                <w:spacing w:val="20"/>
              </w:rPr>
            </w:pPr>
          </w:p>
          <w:p w14:paraId="2A0D1B3B" w14:textId="77777777" w:rsidR="007339FA" w:rsidRPr="00D371C9" w:rsidRDefault="007339FA" w:rsidP="00C22D3E">
            <w:pPr>
              <w:spacing w:before="0" w:beforeAutospacing="0" w:afterLines="0" w:line="400" w:lineRule="exact"/>
              <w:jc w:val="center"/>
              <w:rPr>
                <w:rFonts w:ascii="新細明體" w:hAnsi="新細明體"/>
                <w:color w:val="000000"/>
                <w:spacing w:val="20"/>
              </w:rPr>
            </w:pPr>
          </w:p>
          <w:p w14:paraId="4F0E4551"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1860139"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3CE9EEE1"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57DFB49"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D1E1FA5"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07B0EE29"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29AD600E"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7B4AC5A9" w14:textId="77777777" w:rsidR="00C22D3E" w:rsidRPr="00D371C9" w:rsidRDefault="00C22D3E" w:rsidP="00C22D3E">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CA-15113</w:t>
            </w:r>
          </w:p>
          <w:p w14:paraId="7E8DD6A8" w14:textId="77777777" w:rsidR="00C22D3E" w:rsidRPr="00D371C9" w:rsidRDefault="00C22D3E" w:rsidP="00C22D3E">
            <w:pPr>
              <w:spacing w:before="0" w:beforeAutospacing="0" w:afterLines="0" w:line="400" w:lineRule="exact"/>
              <w:jc w:val="center"/>
              <w:rPr>
                <w:rFonts w:ascii="新細明體" w:hAnsi="新細明體"/>
                <w:color w:val="000000"/>
                <w:spacing w:val="20"/>
              </w:rPr>
            </w:pPr>
          </w:p>
          <w:p w14:paraId="141FAA63" w14:textId="77777777" w:rsidR="008E6E50" w:rsidRPr="008279DF" w:rsidRDefault="008E6E50" w:rsidP="007339FA">
            <w:pPr>
              <w:spacing w:before="0" w:beforeAutospacing="0" w:afterLines="0" w:line="400" w:lineRule="exact"/>
              <w:jc w:val="center"/>
              <w:rPr>
                <w:rFonts w:ascii="新細明體" w:hAnsi="新細明體"/>
                <w:color w:val="000000"/>
                <w:spacing w:val="24"/>
              </w:rPr>
            </w:pPr>
          </w:p>
        </w:tc>
        <w:tc>
          <w:tcPr>
            <w:tcW w:w="2436" w:type="dxa"/>
          </w:tcPr>
          <w:p w14:paraId="2927B70A"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r w:rsidRPr="00C22D3E">
              <w:rPr>
                <w:rFonts w:ascii="新細明體" w:hAnsi="新細明體" w:hint="eastAsia"/>
                <w:color w:val="000000"/>
                <w:spacing w:val="20"/>
              </w:rPr>
              <w:lastRenderedPageBreak/>
              <w:t>公開申購配售作業</w:t>
            </w:r>
          </w:p>
          <w:p w14:paraId="73A5B0F4"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682806F"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4785E0E4"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6115800"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1269FBA7"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06E7EEB1"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0ABCB88C" w14:textId="77777777" w:rsidR="00C22D3E" w:rsidRDefault="00C22D3E" w:rsidP="00C22D3E">
            <w:pPr>
              <w:spacing w:before="0" w:beforeAutospacing="0" w:afterLines="0" w:line="400" w:lineRule="exact"/>
              <w:ind w:left="34" w:hanging="34"/>
              <w:jc w:val="both"/>
              <w:rPr>
                <w:rFonts w:ascii="新細明體" w:hAnsi="新細明體"/>
                <w:color w:val="000000"/>
                <w:spacing w:val="20"/>
              </w:rPr>
            </w:pPr>
          </w:p>
          <w:p w14:paraId="036EED13" w14:textId="77777777" w:rsidR="007339FA" w:rsidRPr="00C22D3E" w:rsidRDefault="007339FA" w:rsidP="00C22D3E">
            <w:pPr>
              <w:spacing w:before="0" w:beforeAutospacing="0" w:afterLines="0" w:line="400" w:lineRule="exact"/>
              <w:ind w:left="34" w:hanging="34"/>
              <w:jc w:val="both"/>
              <w:rPr>
                <w:rFonts w:ascii="新細明體" w:hAnsi="新細明體"/>
                <w:color w:val="000000"/>
                <w:spacing w:val="20"/>
              </w:rPr>
            </w:pPr>
          </w:p>
          <w:p w14:paraId="050087D6"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0067E055"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2C15CA36"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5AFB4F56"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61F76AC"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0189BEC"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B2274E4"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3EB2599"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5F0E1F18"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BCBC49E"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1342C6A1"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03CAD12E"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r w:rsidRPr="00C22D3E">
              <w:rPr>
                <w:rFonts w:ascii="新細明體" w:hAnsi="新細明體" w:hint="eastAsia"/>
                <w:color w:val="000000"/>
                <w:spacing w:val="20"/>
              </w:rPr>
              <w:lastRenderedPageBreak/>
              <w:t>公開申購配售作業</w:t>
            </w:r>
          </w:p>
          <w:p w14:paraId="16C77827"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D592A9C"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60C49696"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0D1D254"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C7ED88D"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694672C3"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4EAD7F00"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0EE0CDF"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770BA19"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AA05149"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335B2F44" w14:textId="77777777" w:rsidR="00C22D3E" w:rsidRDefault="00C22D3E" w:rsidP="00C22D3E">
            <w:pPr>
              <w:spacing w:before="0" w:beforeAutospacing="0" w:afterLines="0" w:line="400" w:lineRule="exact"/>
              <w:ind w:left="34" w:hanging="34"/>
              <w:jc w:val="both"/>
              <w:rPr>
                <w:rFonts w:ascii="新細明體" w:hAnsi="新細明體"/>
                <w:color w:val="000000"/>
                <w:spacing w:val="20"/>
              </w:rPr>
            </w:pPr>
          </w:p>
          <w:p w14:paraId="7B78A8A6" w14:textId="77777777" w:rsidR="007339FA" w:rsidRPr="00C22D3E" w:rsidRDefault="007339FA" w:rsidP="00C22D3E">
            <w:pPr>
              <w:spacing w:before="0" w:beforeAutospacing="0" w:afterLines="0" w:line="400" w:lineRule="exact"/>
              <w:ind w:left="34" w:hanging="34"/>
              <w:jc w:val="both"/>
              <w:rPr>
                <w:rFonts w:ascii="新細明體" w:hAnsi="新細明體"/>
                <w:color w:val="000000"/>
                <w:spacing w:val="20"/>
              </w:rPr>
            </w:pPr>
          </w:p>
          <w:p w14:paraId="4C31240F"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144143EB"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26D75A80"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2EB7A8F5"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56D98B48"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2C11F8C"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75E42841"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p>
          <w:p w14:paraId="4CE9431E" w14:textId="77777777" w:rsidR="00C22D3E" w:rsidRPr="00C22D3E" w:rsidRDefault="00C22D3E" w:rsidP="00C22D3E">
            <w:pPr>
              <w:spacing w:before="0" w:beforeAutospacing="0" w:afterLines="0" w:line="400" w:lineRule="exact"/>
              <w:ind w:left="34" w:hanging="34"/>
              <w:jc w:val="both"/>
              <w:rPr>
                <w:rFonts w:ascii="新細明體" w:hAnsi="新細明體"/>
                <w:color w:val="000000"/>
                <w:spacing w:val="20"/>
              </w:rPr>
            </w:pPr>
            <w:r w:rsidRPr="00C22D3E">
              <w:rPr>
                <w:rFonts w:ascii="新細明體" w:hAnsi="新細明體" w:hint="eastAsia"/>
                <w:color w:val="000000"/>
                <w:spacing w:val="20"/>
              </w:rPr>
              <w:lastRenderedPageBreak/>
              <w:t>公開申購配售作業</w:t>
            </w:r>
          </w:p>
          <w:p w14:paraId="1DD850D6" w14:textId="77777777" w:rsidR="008E6E50" w:rsidRPr="008279DF" w:rsidRDefault="008E6E50" w:rsidP="007339FA">
            <w:pPr>
              <w:spacing w:before="0" w:beforeAutospacing="0" w:afterLines="0" w:line="400" w:lineRule="exact"/>
              <w:ind w:left="34" w:hanging="34"/>
              <w:jc w:val="both"/>
              <w:rPr>
                <w:rFonts w:ascii="新細明體" w:hAnsi="新細明體"/>
                <w:color w:val="000000"/>
                <w:spacing w:val="24"/>
              </w:rPr>
            </w:pPr>
          </w:p>
        </w:tc>
        <w:tc>
          <w:tcPr>
            <w:tcW w:w="7081" w:type="dxa"/>
          </w:tcPr>
          <w:p w14:paraId="7E36B6F4" w14:textId="526BC849" w:rsidR="007339FA" w:rsidRDefault="007339FA" w:rsidP="007339FA">
            <w:pPr>
              <w:spacing w:before="0" w:beforeAutospacing="0" w:afterLines="0" w:line="400" w:lineRule="exact"/>
              <w:ind w:leftChars="3" w:left="573" w:rightChars="24" w:right="58" w:hangingChars="202" w:hanging="566"/>
              <w:jc w:val="both"/>
              <w:rPr>
                <w:rFonts w:ascii="新細明體" w:hAnsi="新細明體"/>
              </w:rPr>
            </w:pPr>
            <w:r w:rsidRPr="007339FA">
              <w:rPr>
                <w:rFonts w:ascii="新細明體" w:hAnsi="新細明體" w:hint="eastAsia"/>
                <w:color w:val="000000"/>
                <w:spacing w:val="20"/>
                <w:szCs w:val="20"/>
              </w:rPr>
              <w:lastRenderedPageBreak/>
              <w:t>一、</w:t>
            </w:r>
            <w:r w:rsidR="009C7FBB" w:rsidRPr="004E3079">
              <w:rPr>
                <w:rFonts w:ascii="新細明體" w:hAnsi="新細明體" w:hint="eastAsia"/>
              </w:rPr>
              <w:t>上市（櫃）公司、創新板上市公司、</w:t>
            </w:r>
            <w:proofErr w:type="gramStart"/>
            <w:r w:rsidR="009C7FBB" w:rsidRPr="004E3079">
              <w:rPr>
                <w:rFonts w:ascii="新細明體" w:hAnsi="新細明體" w:hint="eastAsia"/>
              </w:rPr>
              <w:t>興櫃公司</w:t>
            </w:r>
            <w:proofErr w:type="gramEnd"/>
            <w:r w:rsidR="009C7FBB" w:rsidRPr="004E3079">
              <w:rPr>
                <w:rFonts w:ascii="新細明體" w:hAnsi="新細明體" w:hint="eastAsia"/>
              </w:rPr>
              <w:t>、上櫃（市）公司</w:t>
            </w:r>
            <w:r w:rsidR="009C7FBB" w:rsidRPr="004E3079">
              <w:rPr>
                <w:rFonts w:ascii="新細明體" w:hAnsi="新細明體" w:hint="eastAsia"/>
                <w:b/>
                <w:bCs/>
                <w:u w:val="single"/>
              </w:rPr>
              <w:t>轉</w:t>
            </w:r>
            <w:r w:rsidR="009C7FBB" w:rsidRPr="004E3079">
              <w:rPr>
                <w:rFonts w:ascii="新細明體" w:hAnsi="新細明體" w:hint="eastAsia"/>
              </w:rPr>
              <w:t>上市（櫃）</w:t>
            </w:r>
            <w:r w:rsidR="009C7FBB" w:rsidRPr="004E3079">
              <w:rPr>
                <w:rFonts w:ascii="新細明體" w:hAnsi="新細明體" w:hint="eastAsia"/>
                <w:b/>
                <w:bCs/>
                <w:u w:val="single"/>
              </w:rPr>
              <w:t>或轉創新板</w:t>
            </w:r>
            <w:r w:rsidR="009C7FBB" w:rsidRPr="004E3079">
              <w:rPr>
                <w:rFonts w:ascii="新細明體" w:hAnsi="新細明體" w:hint="eastAsia"/>
              </w:rPr>
              <w:t>辦理現金增資發行普通股，</w:t>
            </w:r>
            <w:proofErr w:type="gramStart"/>
            <w:r w:rsidR="009C7FBB" w:rsidRPr="004E3079">
              <w:rPr>
                <w:rFonts w:ascii="新細明體" w:hAnsi="新細明體" w:hint="eastAsia"/>
              </w:rPr>
              <w:t>採</w:t>
            </w:r>
            <w:proofErr w:type="gramEnd"/>
            <w:r w:rsidR="009C7FBB" w:rsidRPr="004E3079">
              <w:rPr>
                <w:rFonts w:ascii="新細明體" w:hAnsi="新細明體" w:hint="eastAsia"/>
              </w:rPr>
              <w:t>公開申購方式辦理承銷，其發行價格之訂定應依「自律規則」第</w:t>
            </w:r>
            <w:r w:rsidR="009C7FBB" w:rsidRPr="004E3079">
              <w:rPr>
                <w:rFonts w:ascii="新細明體" w:hAnsi="新細明體"/>
              </w:rPr>
              <w:t>6</w:t>
            </w:r>
            <w:r w:rsidR="009C7FBB" w:rsidRPr="004E3079">
              <w:rPr>
                <w:rFonts w:ascii="新細明體" w:hAnsi="新細明體" w:hint="eastAsia"/>
              </w:rPr>
              <w:t>條及第</w:t>
            </w:r>
            <w:r w:rsidR="009C7FBB" w:rsidRPr="004E3079">
              <w:rPr>
                <w:rFonts w:ascii="新細明體" w:hAnsi="新細明體"/>
              </w:rPr>
              <w:t>7</w:t>
            </w:r>
            <w:r w:rsidR="009C7FBB" w:rsidRPr="004E3079">
              <w:rPr>
                <w:rFonts w:ascii="新細明體" w:hAnsi="新細明體" w:hint="eastAsia"/>
              </w:rPr>
              <w:t>條之</w:t>
            </w:r>
            <w:r w:rsidR="009C7FBB" w:rsidRPr="004E3079">
              <w:rPr>
                <w:rFonts w:ascii="新細明體" w:hAnsi="新細明體"/>
              </w:rPr>
              <w:t>1</w:t>
            </w:r>
            <w:r w:rsidR="009C7FBB" w:rsidRPr="004E3079">
              <w:rPr>
                <w:rFonts w:ascii="新細明體" w:hAnsi="新細明體" w:hint="eastAsia"/>
              </w:rPr>
              <w:t>規定辦理。</w:t>
            </w:r>
          </w:p>
          <w:p w14:paraId="3C9F3056" w14:textId="77777777" w:rsidR="009C7FBB" w:rsidRPr="004E3079" w:rsidRDefault="009C7FBB" w:rsidP="009C7FBB">
            <w:pPr>
              <w:pStyle w:val="11"/>
              <w:tabs>
                <w:tab w:val="clear" w:pos="1077"/>
              </w:tabs>
              <w:snapToGrid w:val="0"/>
              <w:spacing w:beforeLines="20" w:before="76" w:after="190"/>
              <w:ind w:left="549" w:rightChars="24" w:right="58" w:hangingChars="196" w:hanging="549"/>
              <w:rPr>
                <w:rFonts w:ascii="新細明體" w:hAnsi="新細明體"/>
                <w:b/>
                <w:bCs/>
                <w:u w:val="single"/>
              </w:rPr>
            </w:pPr>
            <w:r w:rsidRPr="004E3079">
              <w:rPr>
                <w:rFonts w:ascii="新細明體" w:hAnsi="新細明體" w:hint="eastAsia"/>
                <w:b/>
                <w:bCs/>
                <w:spacing w:val="20"/>
                <w:u w:val="single"/>
              </w:rPr>
              <w:t>二、</w:t>
            </w:r>
            <w:r w:rsidRPr="004E3079">
              <w:rPr>
                <w:rFonts w:ascii="新細明體" w:hAnsi="新細明體" w:hint="eastAsia"/>
                <w:b/>
                <w:bCs/>
                <w:u w:val="single"/>
              </w:rPr>
              <w:t>上櫃(市)公司轉上市(櫃)或轉創新板為達股權分散標準辦理現金增資發行新股之承銷案件，主辦承銷商於申報承銷契約時，應檢附發行公司</w:t>
            </w:r>
            <w:proofErr w:type="gramStart"/>
            <w:r w:rsidRPr="004E3079">
              <w:rPr>
                <w:rFonts w:ascii="新細明體" w:hAnsi="新細明體" w:hint="eastAsia"/>
                <w:b/>
                <w:bCs/>
                <w:u w:val="single"/>
              </w:rPr>
              <w:t>出具業依證交所或櫃買</w:t>
            </w:r>
            <w:proofErr w:type="gramEnd"/>
            <w:r w:rsidRPr="004E3079">
              <w:rPr>
                <w:rFonts w:ascii="新細明體" w:hAnsi="新細明體" w:hint="eastAsia"/>
                <w:b/>
                <w:bCs/>
                <w:u w:val="single"/>
              </w:rPr>
              <w:t>中心規定召開業績發表會之聲明書；未依規定出具聲明書或經</w:t>
            </w:r>
            <w:proofErr w:type="gramStart"/>
            <w:r w:rsidRPr="004E3079">
              <w:rPr>
                <w:rFonts w:ascii="新細明體" w:hAnsi="新細明體" w:hint="eastAsia"/>
                <w:b/>
                <w:bCs/>
                <w:u w:val="single"/>
              </w:rPr>
              <w:t>證交所或櫃買</w:t>
            </w:r>
            <w:proofErr w:type="gramEnd"/>
            <w:r w:rsidRPr="004E3079">
              <w:rPr>
                <w:rFonts w:ascii="新細明體" w:hAnsi="新細明體" w:hint="eastAsia"/>
                <w:b/>
                <w:bCs/>
                <w:u w:val="single"/>
              </w:rPr>
              <w:t>中心通知券商公會發行公司未依規定召開業績發表會者，應暫緩辦理承銷。</w:t>
            </w:r>
          </w:p>
          <w:p w14:paraId="1415A51B" w14:textId="179797F8" w:rsidR="007339FA" w:rsidRPr="007339FA" w:rsidRDefault="009C7FBB" w:rsidP="007339FA">
            <w:pPr>
              <w:spacing w:before="0" w:beforeAutospacing="0" w:afterLines="0" w:line="400" w:lineRule="exact"/>
              <w:ind w:rightChars="24" w:right="58"/>
              <w:jc w:val="both"/>
              <w:rPr>
                <w:rFonts w:ascii="新細明體" w:hAnsi="新細明體"/>
                <w:color w:val="000000"/>
                <w:spacing w:val="24"/>
                <w:szCs w:val="20"/>
              </w:rPr>
            </w:pPr>
            <w:r w:rsidRPr="009C7FBB">
              <w:rPr>
                <w:rFonts w:ascii="新細明體" w:hAnsi="新細明體" w:hint="eastAsia"/>
                <w:b/>
                <w:bCs/>
                <w:color w:val="000000"/>
                <w:spacing w:val="20"/>
                <w:szCs w:val="20"/>
                <w:u w:val="single"/>
              </w:rPr>
              <w:t>三</w:t>
            </w:r>
            <w:r>
              <w:rPr>
                <w:rFonts w:ascii="新細明體" w:hAnsi="新細明體" w:hint="eastAsia"/>
                <w:color w:val="000000"/>
                <w:spacing w:val="20"/>
                <w:szCs w:val="20"/>
              </w:rPr>
              <w:t>、</w:t>
            </w:r>
            <w:r w:rsidR="007339FA" w:rsidRPr="007339FA">
              <w:rPr>
                <w:rFonts w:ascii="新細明體" w:hAnsi="新細明體" w:hint="eastAsia"/>
                <w:color w:val="000000"/>
                <w:spacing w:val="24"/>
                <w:szCs w:val="20"/>
              </w:rPr>
              <w:t>辦理公開申購配售：</w:t>
            </w:r>
          </w:p>
          <w:p w14:paraId="1D6BB708" w14:textId="77777777" w:rsidR="007339FA" w:rsidRPr="007339FA" w:rsidRDefault="007339FA" w:rsidP="007339FA">
            <w:pPr>
              <w:spacing w:before="0" w:beforeAutospacing="0" w:afterLines="0" w:line="400" w:lineRule="exact"/>
              <w:ind w:rightChars="24" w:right="58"/>
              <w:jc w:val="both"/>
              <w:rPr>
                <w:rFonts w:ascii="新細明體" w:hAnsi="新細明體"/>
                <w:color w:val="000000"/>
                <w:spacing w:val="24"/>
                <w:szCs w:val="20"/>
              </w:rPr>
            </w:pPr>
            <w:r w:rsidRPr="007339FA">
              <w:rPr>
                <w:rFonts w:ascii="新細明體" w:hAnsi="新細明體" w:hint="eastAsia"/>
                <w:color w:val="000000"/>
                <w:spacing w:val="24"/>
                <w:szCs w:val="20"/>
              </w:rPr>
              <w:t xml:space="preserve">  (</w:t>
            </w:r>
            <w:proofErr w:type="gramStart"/>
            <w:r w:rsidRPr="007339FA">
              <w:rPr>
                <w:rFonts w:ascii="新細明體" w:hAnsi="新細明體" w:hint="eastAsia"/>
                <w:color w:val="000000"/>
                <w:spacing w:val="24"/>
                <w:szCs w:val="20"/>
              </w:rPr>
              <w:t>一</w:t>
            </w:r>
            <w:proofErr w:type="gramEnd"/>
            <w:r w:rsidRPr="007339FA">
              <w:rPr>
                <w:rFonts w:ascii="新細明體" w:hAnsi="新細明體" w:hint="eastAsia"/>
                <w:color w:val="000000"/>
                <w:spacing w:val="24"/>
                <w:szCs w:val="20"/>
              </w:rPr>
              <w:t>)第一天：刊登承銷公告暨申購開始日。</w:t>
            </w:r>
          </w:p>
          <w:p w14:paraId="4859668D" w14:textId="77777777" w:rsidR="007339FA" w:rsidRPr="007339FA" w:rsidRDefault="007339FA" w:rsidP="007339FA">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7339FA">
              <w:rPr>
                <w:rFonts w:ascii="新細明體" w:hAnsi="新細明體" w:hint="eastAsia"/>
                <w:color w:val="000000"/>
                <w:spacing w:val="24"/>
                <w:szCs w:val="20"/>
              </w:rPr>
              <w:t xml:space="preserve">  (二)第五天：由證交所辦理公開抽籤，並將證交所提供之中</w:t>
            </w:r>
            <w:proofErr w:type="gramStart"/>
            <w:r w:rsidRPr="007339FA">
              <w:rPr>
                <w:rFonts w:ascii="新細明體" w:hAnsi="新細明體" w:hint="eastAsia"/>
                <w:color w:val="000000"/>
                <w:spacing w:val="24"/>
                <w:szCs w:val="20"/>
              </w:rPr>
              <w:t>籤</w:t>
            </w:r>
            <w:proofErr w:type="gramEnd"/>
            <w:r w:rsidRPr="007339FA">
              <w:rPr>
                <w:rFonts w:ascii="新細明體" w:hAnsi="新細明體" w:hint="eastAsia"/>
                <w:color w:val="000000"/>
                <w:spacing w:val="24"/>
                <w:szCs w:val="20"/>
              </w:rPr>
              <w:t>資料及申購合格件與不合格件清冊備置於營業處所，供申購人查閱。</w:t>
            </w:r>
          </w:p>
          <w:p w14:paraId="28C0155A" w14:textId="77777777" w:rsidR="007339FA" w:rsidRPr="007339FA" w:rsidRDefault="007339FA" w:rsidP="007339FA">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7339FA">
              <w:rPr>
                <w:rFonts w:ascii="新細明體" w:hAnsi="新細明體" w:hint="eastAsia"/>
                <w:color w:val="000000"/>
                <w:spacing w:val="24"/>
                <w:szCs w:val="20"/>
              </w:rPr>
              <w:t xml:space="preserve">  (三)第六天：承銷部門應於公開抽籤次一營業日將中</w:t>
            </w:r>
            <w:proofErr w:type="gramStart"/>
            <w:r w:rsidRPr="007339FA">
              <w:rPr>
                <w:rFonts w:ascii="新細明體" w:hAnsi="新細明體" w:hint="eastAsia"/>
                <w:color w:val="000000"/>
                <w:spacing w:val="24"/>
                <w:szCs w:val="20"/>
              </w:rPr>
              <w:t>籤</w:t>
            </w:r>
            <w:proofErr w:type="gramEnd"/>
            <w:r w:rsidRPr="007339FA">
              <w:rPr>
                <w:rFonts w:ascii="新細明體" w:hAnsi="新細明體" w:hint="eastAsia"/>
                <w:color w:val="000000"/>
                <w:spacing w:val="24"/>
                <w:szCs w:val="20"/>
              </w:rPr>
              <w:t>通知書及公開說明書以限時掛號或以電子方式寄發各中</w:t>
            </w:r>
            <w:proofErr w:type="gramStart"/>
            <w:r w:rsidRPr="007339FA">
              <w:rPr>
                <w:rFonts w:ascii="新細明體" w:hAnsi="新細明體" w:hint="eastAsia"/>
                <w:color w:val="000000"/>
                <w:spacing w:val="24"/>
                <w:szCs w:val="20"/>
              </w:rPr>
              <w:t>籤</w:t>
            </w:r>
            <w:proofErr w:type="gramEnd"/>
            <w:r w:rsidRPr="007339FA">
              <w:rPr>
                <w:rFonts w:ascii="新細明體" w:hAnsi="新細明體" w:hint="eastAsia"/>
                <w:color w:val="000000"/>
                <w:spacing w:val="24"/>
                <w:szCs w:val="20"/>
              </w:rPr>
              <w:t>人。</w:t>
            </w:r>
          </w:p>
          <w:p w14:paraId="6BFFE746" w14:textId="77777777" w:rsidR="007339FA" w:rsidRPr="007339FA" w:rsidRDefault="007339FA" w:rsidP="007339FA">
            <w:pPr>
              <w:spacing w:before="0" w:beforeAutospacing="0" w:afterLines="0" w:line="400" w:lineRule="exact"/>
              <w:ind w:left="855" w:rightChars="24" w:right="58" w:hangingChars="297" w:hanging="855"/>
              <w:jc w:val="both"/>
              <w:rPr>
                <w:rFonts w:ascii="新細明體" w:hAnsi="新細明體"/>
                <w:color w:val="000000"/>
                <w:spacing w:val="24"/>
                <w:szCs w:val="20"/>
              </w:rPr>
            </w:pPr>
            <w:r w:rsidRPr="007339FA">
              <w:rPr>
                <w:rFonts w:ascii="新細明體" w:hAnsi="新細明體" w:hint="eastAsia"/>
                <w:color w:val="000000"/>
                <w:spacing w:val="24"/>
                <w:szCs w:val="20"/>
              </w:rPr>
              <w:t xml:space="preserve">     </w:t>
            </w:r>
            <w:r w:rsidRPr="007339FA">
              <w:rPr>
                <w:rFonts w:ascii="新細明體" w:hAnsi="新細明體" w:cs="新細明體" w:hint="eastAsia"/>
                <w:color w:val="000000"/>
                <w:spacing w:val="24"/>
                <w:szCs w:val="24"/>
              </w:rPr>
              <w:t>前項</w:t>
            </w:r>
            <w:r w:rsidRPr="007339FA">
              <w:rPr>
                <w:rFonts w:ascii="新細明體" w:hAnsi="新細明體" w:hint="eastAsia"/>
                <w:color w:val="000000"/>
                <w:spacing w:val="24"/>
                <w:szCs w:val="20"/>
              </w:rPr>
              <w:t>中</w:t>
            </w:r>
            <w:proofErr w:type="gramStart"/>
            <w:r w:rsidRPr="007339FA">
              <w:rPr>
                <w:rFonts w:ascii="新細明體" w:hAnsi="新細明體" w:hint="eastAsia"/>
                <w:color w:val="000000"/>
                <w:spacing w:val="24"/>
                <w:szCs w:val="20"/>
              </w:rPr>
              <w:t>籤</w:t>
            </w:r>
            <w:proofErr w:type="gramEnd"/>
            <w:r w:rsidRPr="007339FA">
              <w:rPr>
                <w:rFonts w:ascii="新細明體" w:hAnsi="新細明體" w:hint="eastAsia"/>
                <w:color w:val="000000"/>
                <w:spacing w:val="24"/>
                <w:szCs w:val="20"/>
              </w:rPr>
              <w:t>通知書</w:t>
            </w:r>
            <w:r w:rsidRPr="007339FA">
              <w:rPr>
                <w:rFonts w:ascii="新細明體" w:hAnsi="新細明體" w:cs="新細明體" w:hint="eastAsia"/>
                <w:color w:val="000000"/>
                <w:spacing w:val="24"/>
                <w:szCs w:val="24"/>
              </w:rPr>
              <w:t>與公開說明書</w:t>
            </w:r>
            <w:r w:rsidRPr="007339FA">
              <w:rPr>
                <w:rFonts w:ascii="新細明體" w:hAnsi="新細明體" w:cs="DFKaiShu-SB-Estd-BF" w:hint="eastAsia"/>
                <w:color w:val="000000"/>
                <w:spacing w:val="20"/>
                <w:kern w:val="0"/>
                <w:szCs w:val="24"/>
              </w:rPr>
              <w:t>如</w:t>
            </w:r>
            <w:proofErr w:type="gramStart"/>
            <w:r w:rsidRPr="007339FA">
              <w:rPr>
                <w:rFonts w:ascii="新細明體" w:hAnsi="新細明體" w:cs="DFKaiShu-SB-Estd-BF" w:hint="eastAsia"/>
                <w:color w:val="000000"/>
                <w:spacing w:val="20"/>
                <w:kern w:val="0"/>
                <w:szCs w:val="24"/>
              </w:rPr>
              <w:t>採</w:t>
            </w:r>
            <w:proofErr w:type="gramEnd"/>
            <w:r w:rsidRPr="007339FA">
              <w:rPr>
                <w:rFonts w:ascii="新細明體" w:hAnsi="新細明體" w:cs="DFKaiShu-SB-Estd-BF" w:hint="eastAsia"/>
                <w:color w:val="000000"/>
                <w:spacing w:val="20"/>
                <w:kern w:val="0"/>
                <w:szCs w:val="24"/>
              </w:rPr>
              <w:t>電子方式交</w:t>
            </w:r>
            <w:r w:rsidRPr="007339FA">
              <w:rPr>
                <w:rFonts w:ascii="新細明體" w:hAnsi="新細明體" w:cs="DFKaiShu-SB-Estd-BF" w:hint="eastAsia"/>
                <w:color w:val="000000"/>
                <w:spacing w:val="20"/>
                <w:kern w:val="0"/>
                <w:szCs w:val="24"/>
              </w:rPr>
              <w:lastRenderedPageBreak/>
              <w:t>付者，應取得投資人同意並留存軌跡，相關措施依</w:t>
            </w:r>
            <w:r w:rsidRPr="007339FA">
              <w:rPr>
                <w:rFonts w:ascii="新細明體" w:hAnsi="新細明體"/>
                <w:color w:val="000000"/>
                <w:spacing w:val="20"/>
                <w:szCs w:val="20"/>
              </w:rPr>
              <w:t>CA-15111</w:t>
            </w:r>
            <w:r w:rsidRPr="007339FA">
              <w:rPr>
                <w:rFonts w:ascii="新細明體" w:hAnsi="新細明體" w:hint="eastAsia"/>
                <w:color w:val="000000"/>
                <w:spacing w:val="20"/>
                <w:szCs w:val="20"/>
              </w:rPr>
              <w:t>競價拍賣作業第三項規定辦理。</w:t>
            </w:r>
          </w:p>
          <w:p w14:paraId="53585081" w14:textId="77777777" w:rsidR="007339FA" w:rsidRPr="007339FA" w:rsidRDefault="007339FA" w:rsidP="007339FA">
            <w:pPr>
              <w:spacing w:before="0" w:beforeAutospacing="0" w:afterLines="0" w:line="400" w:lineRule="exact"/>
              <w:ind w:left="855" w:rightChars="24" w:right="58" w:hangingChars="297" w:hanging="855"/>
              <w:jc w:val="both"/>
              <w:rPr>
                <w:rFonts w:ascii="新細明體" w:hAnsi="新細明體"/>
                <w:color w:val="000000"/>
                <w:spacing w:val="20"/>
                <w:szCs w:val="20"/>
              </w:rPr>
            </w:pPr>
            <w:r w:rsidRPr="007339FA">
              <w:rPr>
                <w:rFonts w:ascii="新細明體" w:hAnsi="新細明體" w:hint="eastAsia"/>
                <w:color w:val="000000"/>
                <w:spacing w:val="24"/>
                <w:szCs w:val="20"/>
              </w:rPr>
              <w:t xml:space="preserve">  (四)</w:t>
            </w:r>
            <w:r w:rsidRPr="007339FA">
              <w:rPr>
                <w:rFonts w:ascii="新細明體" w:hAnsi="新細明體" w:hint="eastAsia"/>
                <w:color w:val="000000"/>
                <w:spacing w:val="20"/>
                <w:szCs w:val="20"/>
              </w:rPr>
              <w:t>對於申購數量未達銷售數量之差額部分，承銷</w:t>
            </w:r>
            <w:r w:rsidRPr="007339FA">
              <w:rPr>
                <w:rFonts w:ascii="新細明體" w:hAnsi="新細明體" w:hint="eastAsia"/>
                <w:color w:val="000000"/>
                <w:spacing w:val="24"/>
                <w:szCs w:val="20"/>
              </w:rPr>
              <w:t>部門</w:t>
            </w:r>
            <w:r w:rsidRPr="007339FA">
              <w:rPr>
                <w:rFonts w:ascii="新細明體" w:hAnsi="新細明體" w:hint="eastAsia"/>
                <w:color w:val="000000"/>
                <w:spacing w:val="20"/>
                <w:szCs w:val="20"/>
              </w:rPr>
              <w:t>於第七天洽特定人認購或於第八天自行認購。</w:t>
            </w:r>
          </w:p>
          <w:p w14:paraId="7E154A3D" w14:textId="77777777" w:rsidR="007339FA" w:rsidRPr="007339FA" w:rsidRDefault="007339FA" w:rsidP="007339FA">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7339FA">
              <w:rPr>
                <w:rFonts w:ascii="新細明體" w:hAnsi="新細明體" w:hint="eastAsia"/>
                <w:color w:val="000000"/>
                <w:spacing w:val="20"/>
                <w:szCs w:val="20"/>
              </w:rPr>
              <w:t xml:space="preserve">  (五)對於重複申購者，應於承銷期間截止後一</w:t>
            </w:r>
            <w:proofErr w:type="gramStart"/>
            <w:r w:rsidRPr="007339FA">
              <w:rPr>
                <w:rFonts w:ascii="新細明體" w:hAnsi="新細明體" w:hint="eastAsia"/>
                <w:color w:val="000000"/>
                <w:spacing w:val="20"/>
                <w:szCs w:val="20"/>
              </w:rPr>
              <w:t>週</w:t>
            </w:r>
            <w:proofErr w:type="gramEnd"/>
            <w:r w:rsidRPr="007339FA">
              <w:rPr>
                <w:rFonts w:ascii="新細明體" w:hAnsi="新細明體" w:hint="eastAsia"/>
                <w:color w:val="000000"/>
                <w:spacing w:val="20"/>
                <w:szCs w:val="20"/>
              </w:rPr>
              <w:t>內，以掛號函件</w:t>
            </w:r>
            <w:r w:rsidRPr="007339FA">
              <w:rPr>
                <w:rFonts w:ascii="新細明體" w:hAnsi="新細明體" w:hint="eastAsia"/>
                <w:color w:val="000000"/>
                <w:spacing w:val="24"/>
                <w:szCs w:val="20"/>
              </w:rPr>
              <w:t>或以電子方式</w:t>
            </w:r>
            <w:r w:rsidRPr="007339FA">
              <w:rPr>
                <w:rFonts w:ascii="新細明體" w:hAnsi="新細明體" w:hint="eastAsia"/>
                <w:color w:val="000000"/>
                <w:spacing w:val="20"/>
                <w:szCs w:val="20"/>
              </w:rPr>
              <w:t>通知申購人，</w:t>
            </w:r>
            <w:r w:rsidRPr="007339FA">
              <w:rPr>
                <w:rFonts w:ascii="新細明體" w:hAnsi="新細明體" w:cs="DFKaiShu-SB-Estd-BF" w:hint="eastAsia"/>
                <w:color w:val="000000"/>
                <w:spacing w:val="20"/>
                <w:kern w:val="0"/>
                <w:szCs w:val="24"/>
              </w:rPr>
              <w:t>如</w:t>
            </w:r>
            <w:proofErr w:type="gramStart"/>
            <w:r w:rsidRPr="007339FA">
              <w:rPr>
                <w:rFonts w:ascii="新細明體" w:hAnsi="新細明體" w:cs="DFKaiShu-SB-Estd-BF" w:hint="eastAsia"/>
                <w:color w:val="000000"/>
                <w:spacing w:val="20"/>
                <w:kern w:val="0"/>
                <w:szCs w:val="24"/>
              </w:rPr>
              <w:t>採</w:t>
            </w:r>
            <w:proofErr w:type="gramEnd"/>
            <w:r w:rsidRPr="007339FA">
              <w:rPr>
                <w:rFonts w:ascii="新細明體" w:hAnsi="新細明體" w:cs="DFKaiShu-SB-Estd-BF" w:hint="eastAsia"/>
                <w:color w:val="000000"/>
                <w:spacing w:val="20"/>
                <w:kern w:val="0"/>
                <w:szCs w:val="24"/>
              </w:rPr>
              <w:t>電子方式交付者，應取得投資人同意並留存軌跡，相關措施依</w:t>
            </w:r>
            <w:r w:rsidRPr="007339FA">
              <w:rPr>
                <w:rFonts w:ascii="新細明體" w:hAnsi="新細明體"/>
                <w:color w:val="000000"/>
                <w:spacing w:val="20"/>
                <w:szCs w:val="20"/>
              </w:rPr>
              <w:t>CA-15111</w:t>
            </w:r>
            <w:r w:rsidRPr="007339FA">
              <w:rPr>
                <w:rFonts w:ascii="新細明體" w:hAnsi="新細明體" w:hint="eastAsia"/>
                <w:color w:val="000000"/>
                <w:spacing w:val="20"/>
                <w:szCs w:val="20"/>
              </w:rPr>
              <w:t>競價拍賣作業第三項規定辦理。</w:t>
            </w:r>
          </w:p>
          <w:p w14:paraId="11CDFD26" w14:textId="77777777" w:rsidR="007339FA" w:rsidRPr="007339FA" w:rsidRDefault="007339FA" w:rsidP="007339FA">
            <w:pPr>
              <w:spacing w:before="0" w:beforeAutospacing="0" w:afterLines="0" w:line="400" w:lineRule="exact"/>
              <w:ind w:left="832" w:rightChars="24" w:right="58" w:hangingChars="297" w:hanging="832"/>
              <w:jc w:val="both"/>
              <w:rPr>
                <w:rFonts w:ascii="新細明體" w:hAnsi="新細明體"/>
                <w:color w:val="000000"/>
                <w:spacing w:val="24"/>
                <w:szCs w:val="20"/>
              </w:rPr>
            </w:pPr>
            <w:r w:rsidRPr="007339FA">
              <w:rPr>
                <w:rFonts w:ascii="新細明體" w:hAnsi="新細明體" w:hint="eastAsia"/>
                <w:color w:val="000000"/>
                <w:spacing w:val="20"/>
                <w:szCs w:val="20"/>
              </w:rPr>
              <w:t xml:space="preserve">  (六)</w:t>
            </w:r>
            <w:r w:rsidRPr="007339FA">
              <w:rPr>
                <w:rFonts w:ascii="新細明體" w:hAnsi="新細明體" w:hint="eastAsia"/>
                <w:color w:val="000000"/>
                <w:spacing w:val="24"/>
                <w:szCs w:val="20"/>
              </w:rPr>
              <w:t>當證券交易市場因天然災害或其他原因，致集中交易市場休市時，有關申購截止日、公開抽籤日、處理費、中</w:t>
            </w:r>
            <w:proofErr w:type="gramStart"/>
            <w:r w:rsidRPr="007339FA">
              <w:rPr>
                <w:rFonts w:ascii="新細明體" w:hAnsi="新細明體" w:hint="eastAsia"/>
                <w:color w:val="000000"/>
                <w:spacing w:val="24"/>
                <w:szCs w:val="20"/>
              </w:rPr>
              <w:t>籤</w:t>
            </w:r>
            <w:proofErr w:type="gramEnd"/>
            <w:r w:rsidRPr="007339FA">
              <w:rPr>
                <w:rFonts w:ascii="新細明體" w:hAnsi="新細明體" w:hint="eastAsia"/>
                <w:color w:val="000000"/>
                <w:spacing w:val="24"/>
                <w:szCs w:val="20"/>
              </w:rPr>
              <w:t>通知郵寄工本費或價款之繳存、扣繳、解交、匯款等作業及其後續作業始順延至次一營業日辦理。</w:t>
            </w:r>
          </w:p>
          <w:p w14:paraId="26755F5E" w14:textId="77777777" w:rsidR="007339FA" w:rsidRPr="007339FA" w:rsidRDefault="007339FA" w:rsidP="007339FA">
            <w:pPr>
              <w:spacing w:before="0" w:beforeAutospacing="0" w:afterLines="0" w:line="400" w:lineRule="exact"/>
              <w:ind w:left="855" w:rightChars="24" w:right="58" w:hangingChars="297" w:hanging="855"/>
              <w:jc w:val="both"/>
              <w:rPr>
                <w:rFonts w:ascii="新細明體" w:hAnsi="新細明體"/>
                <w:color w:val="000000"/>
                <w:spacing w:val="20"/>
                <w:szCs w:val="20"/>
              </w:rPr>
            </w:pPr>
            <w:r w:rsidRPr="007339FA">
              <w:rPr>
                <w:rFonts w:ascii="新細明體" w:hAnsi="新細明體" w:hint="eastAsia"/>
                <w:color w:val="000000"/>
                <w:spacing w:val="24"/>
                <w:szCs w:val="20"/>
              </w:rPr>
              <w:t xml:space="preserve">  (七)申購扣款日受災地區銀行如因停止上班而無法通知經紀商有關申購人扣款結果時，公司應盡力確認申購人之申購意願，並洽銀行協助瞭解申購人扣款狀況；惟如仍無法確認時，為保障投資人權益，得從寬認定為申購合格件參加抽籤。事後中</w:t>
            </w:r>
            <w:proofErr w:type="gramStart"/>
            <w:r w:rsidRPr="007339FA">
              <w:rPr>
                <w:rFonts w:ascii="新細明體" w:hAnsi="新細明體" w:hint="eastAsia"/>
                <w:color w:val="000000"/>
                <w:spacing w:val="24"/>
                <w:szCs w:val="20"/>
              </w:rPr>
              <w:t>籤</w:t>
            </w:r>
            <w:proofErr w:type="gramEnd"/>
            <w:r w:rsidRPr="007339FA">
              <w:rPr>
                <w:rFonts w:ascii="新細明體" w:hAnsi="新細明體" w:hint="eastAsia"/>
                <w:color w:val="000000"/>
                <w:spacing w:val="24"/>
                <w:szCs w:val="20"/>
              </w:rPr>
              <w:t>之申購人如有存款不足且未補繳</w:t>
            </w:r>
            <w:r w:rsidRPr="007339FA">
              <w:rPr>
                <w:rFonts w:ascii="新細明體" w:hAnsi="新細明體" w:hint="eastAsia"/>
                <w:color w:val="000000"/>
                <w:spacing w:val="20"/>
                <w:szCs w:val="20"/>
              </w:rPr>
              <w:t>價款情事者，公司應通報證交所取消其中</w:t>
            </w:r>
            <w:proofErr w:type="gramStart"/>
            <w:r w:rsidRPr="007339FA">
              <w:rPr>
                <w:rFonts w:ascii="新細明體" w:hAnsi="新細明體" w:hint="eastAsia"/>
                <w:color w:val="000000"/>
                <w:spacing w:val="20"/>
                <w:szCs w:val="20"/>
              </w:rPr>
              <w:t>籤</w:t>
            </w:r>
            <w:proofErr w:type="gramEnd"/>
            <w:r w:rsidRPr="007339FA">
              <w:rPr>
                <w:rFonts w:ascii="新細明體" w:hAnsi="新細明體" w:hint="eastAsia"/>
                <w:color w:val="000000"/>
                <w:spacing w:val="20"/>
                <w:szCs w:val="20"/>
              </w:rPr>
              <w:t>資格，該中</w:t>
            </w:r>
            <w:proofErr w:type="gramStart"/>
            <w:r w:rsidRPr="007339FA">
              <w:rPr>
                <w:rFonts w:ascii="新細明體" w:hAnsi="新細明體" w:hint="eastAsia"/>
                <w:color w:val="000000"/>
                <w:spacing w:val="20"/>
                <w:szCs w:val="20"/>
              </w:rPr>
              <w:t>籤</w:t>
            </w:r>
            <w:proofErr w:type="gramEnd"/>
            <w:r w:rsidRPr="007339FA">
              <w:rPr>
                <w:rFonts w:ascii="新細明體" w:hAnsi="新細明體" w:hint="eastAsia"/>
                <w:color w:val="000000"/>
                <w:spacing w:val="20"/>
                <w:szCs w:val="20"/>
              </w:rPr>
              <w:t>後未繳款股票由公司</w:t>
            </w:r>
            <w:proofErr w:type="gramStart"/>
            <w:r w:rsidRPr="007339FA">
              <w:rPr>
                <w:rFonts w:ascii="新細明體" w:hAnsi="新細明體" w:hint="eastAsia"/>
                <w:color w:val="000000"/>
                <w:spacing w:val="20"/>
                <w:szCs w:val="20"/>
              </w:rPr>
              <w:t>洽</w:t>
            </w:r>
            <w:proofErr w:type="gramEnd"/>
            <w:r w:rsidRPr="007339FA">
              <w:rPr>
                <w:rFonts w:ascii="新細明體" w:hAnsi="新細明體" w:hint="eastAsia"/>
                <w:color w:val="000000"/>
                <w:spacing w:val="20"/>
                <w:szCs w:val="20"/>
              </w:rPr>
              <w:t>特定人認購或包銷。</w:t>
            </w:r>
          </w:p>
          <w:p w14:paraId="7FD85457" w14:textId="71B707FC" w:rsidR="007339FA" w:rsidRPr="007339FA" w:rsidRDefault="009C7FBB" w:rsidP="007339FA">
            <w:pPr>
              <w:spacing w:before="0" w:beforeAutospacing="0" w:afterLines="0" w:line="400" w:lineRule="exact"/>
              <w:ind w:left="832" w:rightChars="24" w:right="58" w:hangingChars="297" w:hanging="832"/>
              <w:jc w:val="both"/>
              <w:rPr>
                <w:rFonts w:ascii="新細明體" w:hAnsi="新細明體"/>
                <w:color w:val="000000"/>
                <w:spacing w:val="20"/>
                <w:szCs w:val="20"/>
              </w:rPr>
            </w:pPr>
            <w:r w:rsidRPr="009C7FBB">
              <w:rPr>
                <w:rFonts w:ascii="新細明體" w:hAnsi="新細明體" w:hint="eastAsia"/>
                <w:b/>
                <w:bCs/>
                <w:color w:val="000000"/>
                <w:spacing w:val="20"/>
                <w:szCs w:val="20"/>
                <w:u w:val="single"/>
              </w:rPr>
              <w:lastRenderedPageBreak/>
              <w:t>四</w:t>
            </w:r>
            <w:r w:rsidR="007339FA" w:rsidRPr="007339FA">
              <w:rPr>
                <w:rFonts w:ascii="新細明體" w:hAnsi="新細明體" w:hint="eastAsia"/>
                <w:color w:val="000000"/>
                <w:spacing w:val="20"/>
                <w:szCs w:val="20"/>
              </w:rPr>
              <w:t>、</w:t>
            </w:r>
            <w:bookmarkStart w:id="0" w:name="OLE_LINK1"/>
            <w:r w:rsidR="007339FA" w:rsidRPr="007339FA">
              <w:rPr>
                <w:rFonts w:ascii="新細明體" w:hAnsi="新細明體" w:hint="eastAsia"/>
                <w:color w:val="000000"/>
                <w:spacing w:val="20"/>
                <w:szCs w:val="20"/>
              </w:rPr>
              <w:t>有價證券帳簿劃撥配發作業：</w:t>
            </w:r>
          </w:p>
          <w:p w14:paraId="29287A7A" w14:textId="77777777" w:rsidR="007339FA" w:rsidRPr="007339FA" w:rsidRDefault="007339FA" w:rsidP="007339FA">
            <w:pPr>
              <w:spacing w:before="0" w:beforeAutospacing="0" w:afterLines="0" w:line="400" w:lineRule="exact"/>
              <w:ind w:leftChars="28" w:left="571" w:rightChars="24" w:right="58" w:hangingChars="180" w:hanging="504"/>
              <w:jc w:val="both"/>
              <w:rPr>
                <w:rFonts w:ascii="新細明體" w:hAnsi="新細明體"/>
                <w:color w:val="000000"/>
                <w:spacing w:val="20"/>
                <w:szCs w:val="20"/>
              </w:rPr>
            </w:pPr>
            <w:r w:rsidRPr="007339FA">
              <w:rPr>
                <w:rFonts w:ascii="新細明體" w:hAnsi="新細明體" w:hint="eastAsia"/>
                <w:color w:val="000000"/>
                <w:spacing w:val="20"/>
                <w:szCs w:val="20"/>
              </w:rPr>
              <w:t xml:space="preserve">   主辦承銷部門應依集保結算所</w:t>
            </w:r>
            <w:r w:rsidRPr="007339FA">
              <w:rPr>
                <w:rFonts w:ascii="Times New Roman" w:hAnsi="標楷體"/>
                <w:color w:val="000000"/>
                <w:spacing w:val="24"/>
                <w:szCs w:val="20"/>
              </w:rPr>
              <w:t>規定，申請</w:t>
            </w:r>
            <w:r w:rsidRPr="007339FA">
              <w:rPr>
                <w:rFonts w:ascii="新細明體" w:hAnsi="新細明體" w:hint="eastAsia"/>
                <w:color w:val="000000"/>
                <w:spacing w:val="20"/>
                <w:szCs w:val="20"/>
              </w:rPr>
              <w:t>辦理有價證券帳簿劃撥配發作業。</w:t>
            </w:r>
          </w:p>
          <w:p w14:paraId="10EF7151" w14:textId="594C87EB" w:rsidR="007339FA" w:rsidRPr="007339FA" w:rsidRDefault="009C7FBB" w:rsidP="009C7FBB">
            <w:pPr>
              <w:spacing w:before="0" w:beforeAutospacing="0" w:afterLines="0" w:line="400" w:lineRule="exact"/>
              <w:ind w:leftChars="3" w:left="525" w:rightChars="24" w:right="58" w:hangingChars="185" w:hanging="518"/>
              <w:jc w:val="both"/>
              <w:rPr>
                <w:rFonts w:ascii="新細明體" w:hAnsi="新細明體"/>
                <w:color w:val="000000"/>
                <w:spacing w:val="20"/>
                <w:szCs w:val="20"/>
              </w:rPr>
            </w:pPr>
            <w:r w:rsidRPr="009C7FBB">
              <w:rPr>
                <w:rFonts w:ascii="新細明體" w:hAnsi="新細明體" w:hint="eastAsia"/>
                <w:b/>
                <w:bCs/>
                <w:color w:val="000000"/>
                <w:spacing w:val="20"/>
                <w:szCs w:val="20"/>
                <w:u w:val="single"/>
              </w:rPr>
              <w:t>五</w:t>
            </w:r>
            <w:r w:rsidR="007339FA" w:rsidRPr="007339FA">
              <w:rPr>
                <w:rFonts w:ascii="新細明體" w:hAnsi="新細明體" w:hint="eastAsia"/>
                <w:color w:val="000000"/>
                <w:spacing w:val="20"/>
                <w:szCs w:val="20"/>
              </w:rPr>
              <w:t>、依「處理辦法」第三十三條規定，承銷部門對部分兼</w:t>
            </w:r>
            <w:proofErr w:type="gramStart"/>
            <w:r w:rsidR="007339FA" w:rsidRPr="007339FA">
              <w:rPr>
                <w:rFonts w:ascii="新細明體" w:hAnsi="新細明體" w:hint="eastAsia"/>
                <w:color w:val="000000"/>
                <w:spacing w:val="20"/>
                <w:szCs w:val="20"/>
              </w:rPr>
              <w:t>採</w:t>
            </w:r>
            <w:proofErr w:type="gramEnd"/>
            <w:r w:rsidR="007339FA" w:rsidRPr="007339FA">
              <w:rPr>
                <w:rFonts w:ascii="新細明體" w:hAnsi="新細明體" w:hint="eastAsia"/>
                <w:color w:val="000000"/>
                <w:spacing w:val="20"/>
                <w:szCs w:val="20"/>
              </w:rPr>
              <w:t>競價拍賣辦理之承銷案件，</w:t>
            </w:r>
            <w:proofErr w:type="gramStart"/>
            <w:r w:rsidR="007339FA" w:rsidRPr="007339FA">
              <w:rPr>
                <w:rFonts w:ascii="新細明體" w:hAnsi="新細明體" w:hint="eastAsia"/>
                <w:color w:val="000000"/>
                <w:spacing w:val="20"/>
                <w:szCs w:val="20"/>
              </w:rPr>
              <w:t>其競價</w:t>
            </w:r>
            <w:proofErr w:type="gramEnd"/>
            <w:r w:rsidR="007339FA" w:rsidRPr="007339FA">
              <w:rPr>
                <w:rFonts w:ascii="新細明體" w:hAnsi="新細明體" w:hint="eastAsia"/>
                <w:color w:val="000000"/>
                <w:spacing w:val="20"/>
                <w:szCs w:val="20"/>
              </w:rPr>
              <w:t>拍賣部分之得標人繳款截止日，應訂於開標日後二日，公開申購配售部分之中</w:t>
            </w:r>
            <w:proofErr w:type="gramStart"/>
            <w:r w:rsidR="007339FA" w:rsidRPr="007339FA">
              <w:rPr>
                <w:rFonts w:ascii="新細明體" w:hAnsi="新細明體" w:hint="eastAsia"/>
                <w:color w:val="000000"/>
                <w:spacing w:val="20"/>
                <w:szCs w:val="20"/>
              </w:rPr>
              <w:t>籤</w:t>
            </w:r>
            <w:proofErr w:type="gramEnd"/>
            <w:r w:rsidR="007339FA" w:rsidRPr="007339FA">
              <w:rPr>
                <w:rFonts w:ascii="新細明體" w:hAnsi="新細明體" w:hint="eastAsia"/>
                <w:color w:val="000000"/>
                <w:spacing w:val="20"/>
                <w:szCs w:val="20"/>
              </w:rPr>
              <w:t>人繳款截止日，應訂於申購截止日。</w:t>
            </w:r>
          </w:p>
          <w:p w14:paraId="4CDADF7B" w14:textId="77777777" w:rsidR="007339FA" w:rsidRPr="007339FA" w:rsidRDefault="007339FA" w:rsidP="007339FA">
            <w:pPr>
              <w:spacing w:before="0" w:beforeAutospacing="0" w:afterLines="0" w:line="400" w:lineRule="exact"/>
              <w:ind w:leftChars="28" w:left="571" w:rightChars="24" w:right="58" w:hangingChars="180" w:hanging="504"/>
              <w:jc w:val="both"/>
              <w:rPr>
                <w:rFonts w:ascii="新細明體" w:hAnsi="新細明體"/>
                <w:color w:val="000000"/>
                <w:spacing w:val="24"/>
                <w:szCs w:val="20"/>
              </w:rPr>
            </w:pPr>
            <w:r w:rsidRPr="007339FA">
              <w:rPr>
                <w:rFonts w:ascii="新細明體" w:hAnsi="新細明體" w:hint="eastAsia"/>
                <w:color w:val="000000"/>
                <w:spacing w:val="20"/>
                <w:szCs w:val="20"/>
              </w:rPr>
              <w:t xml:space="preserve">   依「處理辦法」第四十二條規定，承銷部門對部分兼</w:t>
            </w:r>
            <w:proofErr w:type="gramStart"/>
            <w:r w:rsidRPr="007339FA">
              <w:rPr>
                <w:rFonts w:ascii="新細明體" w:hAnsi="新細明體" w:hint="eastAsia"/>
                <w:color w:val="000000"/>
                <w:spacing w:val="20"/>
                <w:szCs w:val="20"/>
              </w:rPr>
              <w:t>採詢</w:t>
            </w:r>
            <w:proofErr w:type="gramEnd"/>
            <w:r w:rsidRPr="007339FA">
              <w:rPr>
                <w:rFonts w:ascii="新細明體" w:hAnsi="新細明體" w:hint="eastAsia"/>
                <w:color w:val="000000"/>
                <w:spacing w:val="20"/>
                <w:szCs w:val="20"/>
              </w:rPr>
              <w:t>價圈購辦理之承銷案件，其</w:t>
            </w:r>
            <w:proofErr w:type="gramStart"/>
            <w:r w:rsidRPr="007339FA">
              <w:rPr>
                <w:rFonts w:ascii="新細明體" w:hAnsi="新細明體" w:hint="eastAsia"/>
                <w:color w:val="000000"/>
                <w:spacing w:val="20"/>
                <w:szCs w:val="20"/>
              </w:rPr>
              <w:t>詢</w:t>
            </w:r>
            <w:proofErr w:type="gramEnd"/>
            <w:r w:rsidRPr="007339FA">
              <w:rPr>
                <w:rFonts w:ascii="新細明體" w:hAnsi="新細明體" w:hint="eastAsia"/>
                <w:color w:val="000000"/>
                <w:spacing w:val="20"/>
                <w:szCs w:val="20"/>
              </w:rPr>
              <w:t>價圈購部分之</w:t>
            </w:r>
            <w:proofErr w:type="gramStart"/>
            <w:r w:rsidRPr="007339FA">
              <w:rPr>
                <w:rFonts w:ascii="新細明體" w:hAnsi="新細明體" w:hint="eastAsia"/>
                <w:color w:val="000000"/>
                <w:spacing w:val="20"/>
                <w:szCs w:val="20"/>
              </w:rPr>
              <w:t>圈購人繳款</w:t>
            </w:r>
            <w:proofErr w:type="gramEnd"/>
            <w:r w:rsidRPr="007339FA">
              <w:rPr>
                <w:rFonts w:ascii="新細明體" w:hAnsi="新細明體" w:hint="eastAsia"/>
                <w:color w:val="000000"/>
                <w:spacing w:val="20"/>
                <w:szCs w:val="20"/>
              </w:rPr>
              <w:t>截止日，應與公開申購配售部分之申購處理費、預扣認購價款及郵寄工本</w:t>
            </w:r>
            <w:proofErr w:type="gramStart"/>
            <w:r w:rsidRPr="007339FA">
              <w:rPr>
                <w:rFonts w:ascii="新細明體" w:hAnsi="新細明體" w:hint="eastAsia"/>
                <w:color w:val="000000"/>
                <w:spacing w:val="20"/>
                <w:szCs w:val="20"/>
              </w:rPr>
              <w:t>費解交日一致</w:t>
            </w:r>
            <w:proofErr w:type="gramEnd"/>
            <w:r w:rsidRPr="007339FA">
              <w:rPr>
                <w:rFonts w:ascii="新細明體" w:hAnsi="新細明體" w:hint="eastAsia"/>
                <w:color w:val="000000"/>
                <w:spacing w:val="20"/>
                <w:szCs w:val="20"/>
              </w:rPr>
              <w:t>，</w:t>
            </w:r>
            <w:proofErr w:type="gramStart"/>
            <w:r w:rsidRPr="007339FA">
              <w:rPr>
                <w:rFonts w:ascii="新細明體" w:hAnsi="新細明體" w:hint="eastAsia"/>
                <w:color w:val="000000"/>
                <w:spacing w:val="20"/>
                <w:szCs w:val="20"/>
              </w:rPr>
              <w:t>俾</w:t>
            </w:r>
            <w:proofErr w:type="gramEnd"/>
            <w:r w:rsidRPr="007339FA">
              <w:rPr>
                <w:rFonts w:ascii="新細明體" w:hAnsi="新細明體" w:hint="eastAsia"/>
                <w:color w:val="000000"/>
                <w:spacing w:val="20"/>
                <w:szCs w:val="20"/>
              </w:rPr>
              <w:t>能同步完成承銷作業。</w:t>
            </w:r>
          </w:p>
          <w:p w14:paraId="03BC4E39" w14:textId="26CAD23E" w:rsidR="007339FA" w:rsidRPr="007339FA" w:rsidRDefault="009C7FBB" w:rsidP="009C7FBB">
            <w:pPr>
              <w:spacing w:before="0" w:beforeAutospacing="0" w:afterLines="0" w:line="400" w:lineRule="exact"/>
              <w:ind w:leftChars="28" w:left="586" w:rightChars="24" w:right="58" w:hangingChars="180" w:hanging="519"/>
              <w:jc w:val="both"/>
              <w:rPr>
                <w:rFonts w:ascii="新細明體" w:hAnsi="新細明體"/>
                <w:color w:val="000000"/>
                <w:spacing w:val="20"/>
                <w:sz w:val="26"/>
                <w:szCs w:val="20"/>
              </w:rPr>
            </w:pPr>
            <w:r w:rsidRPr="009C7FBB">
              <w:rPr>
                <w:rFonts w:ascii="新細明體" w:hAnsi="新細明體" w:hint="eastAsia"/>
                <w:b/>
                <w:bCs/>
                <w:color w:val="000000"/>
                <w:spacing w:val="24"/>
                <w:szCs w:val="20"/>
                <w:u w:val="single"/>
              </w:rPr>
              <w:t>六</w:t>
            </w:r>
            <w:r w:rsidR="007339FA" w:rsidRPr="007339FA">
              <w:rPr>
                <w:rFonts w:ascii="新細明體" w:hAnsi="新細明體" w:hint="eastAsia"/>
                <w:color w:val="000000"/>
                <w:spacing w:val="24"/>
                <w:szCs w:val="20"/>
              </w:rPr>
              <w:t>、</w:t>
            </w:r>
            <w:r w:rsidR="007339FA" w:rsidRPr="007339FA">
              <w:rPr>
                <w:rFonts w:ascii="新細明體" w:hAnsi="新細明體" w:hint="eastAsia"/>
                <w:color w:val="000000"/>
                <w:spacing w:val="20"/>
                <w:szCs w:val="20"/>
              </w:rPr>
              <w:t>證券承銷商辦理承銷案件，於承銷期間結束後，應依券商公會規定之格式，將有關申購、配售、繳款及特定人等明細資料以電子媒體</w:t>
            </w:r>
            <w:r w:rsidR="007339FA" w:rsidRPr="007339FA">
              <w:rPr>
                <w:rFonts w:ascii="新細明體" w:hAnsi="新細明體" w:hint="eastAsia"/>
                <w:color w:val="000000"/>
                <w:spacing w:val="20"/>
                <w:sz w:val="26"/>
                <w:szCs w:val="20"/>
              </w:rPr>
              <w:t>至少</w:t>
            </w:r>
            <w:r w:rsidR="007339FA" w:rsidRPr="007339FA">
              <w:rPr>
                <w:rFonts w:ascii="新細明體" w:hAnsi="新細明體" w:hint="eastAsia"/>
                <w:color w:val="000000"/>
                <w:spacing w:val="20"/>
                <w:szCs w:val="20"/>
              </w:rPr>
              <w:t>保存五年備查</w:t>
            </w:r>
            <w:r w:rsidR="007339FA" w:rsidRPr="007339FA">
              <w:rPr>
                <w:rFonts w:ascii="新細明體" w:hAnsi="新細明體" w:hint="eastAsia"/>
                <w:color w:val="000000"/>
                <w:spacing w:val="20"/>
                <w:sz w:val="26"/>
                <w:szCs w:val="20"/>
              </w:rPr>
              <w:t>。</w:t>
            </w:r>
          </w:p>
          <w:bookmarkEnd w:id="0"/>
          <w:p w14:paraId="0EA1F66A" w14:textId="77777777" w:rsidR="008E6E50" w:rsidRPr="007339FA" w:rsidRDefault="008E6E50"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6886F161" w14:textId="77777777" w:rsidR="00C22D3E" w:rsidRPr="00C22D3E" w:rsidRDefault="00C22D3E" w:rsidP="00C22D3E">
            <w:pPr>
              <w:tabs>
                <w:tab w:val="left" w:pos="1077"/>
              </w:tabs>
              <w:snapToGrid w:val="0"/>
              <w:spacing w:before="0" w:beforeAutospacing="0" w:afterLines="0" w:line="400" w:lineRule="exact"/>
              <w:ind w:left="92" w:right="57"/>
              <w:rPr>
                <w:rFonts w:ascii="新細明體" w:hAnsi="新細明體"/>
                <w:color w:val="000000"/>
                <w:spacing w:val="20"/>
                <w:szCs w:val="20"/>
              </w:rPr>
            </w:pPr>
            <w:r w:rsidRPr="00C22D3E">
              <w:rPr>
                <w:rFonts w:ascii="新細明體" w:hAnsi="新細明體" w:hint="eastAsia"/>
                <w:color w:val="000000"/>
                <w:spacing w:val="20"/>
                <w:szCs w:val="20"/>
              </w:rPr>
              <w:lastRenderedPageBreak/>
              <w:t>法令規章：</w:t>
            </w:r>
          </w:p>
          <w:p w14:paraId="1BE7055C" w14:textId="77777777" w:rsidR="00C22D3E" w:rsidRPr="00C22D3E" w:rsidRDefault="00C22D3E" w:rsidP="00C22D3E">
            <w:pPr>
              <w:tabs>
                <w:tab w:val="left" w:pos="1077"/>
              </w:tabs>
              <w:snapToGrid w:val="0"/>
              <w:spacing w:before="0" w:beforeAutospacing="0" w:afterLines="0" w:line="400" w:lineRule="exact"/>
              <w:ind w:left="477" w:right="57" w:hanging="447"/>
              <w:rPr>
                <w:rFonts w:ascii="新細明體" w:hAnsi="新細明體"/>
                <w:color w:val="000000"/>
                <w:spacing w:val="20"/>
                <w:szCs w:val="20"/>
              </w:rPr>
            </w:pPr>
            <w:r w:rsidRPr="00C22D3E">
              <w:rPr>
                <w:rFonts w:ascii="新細明體" w:hAnsi="新細明體" w:hint="eastAsia"/>
                <w:color w:val="000000"/>
                <w:spacing w:val="20"/>
                <w:szCs w:val="20"/>
              </w:rPr>
              <w:t>(</w:t>
            </w:r>
            <w:proofErr w:type="gramStart"/>
            <w:r w:rsidRPr="00C22D3E">
              <w:rPr>
                <w:rFonts w:ascii="新細明體" w:hAnsi="新細明體" w:hint="eastAsia"/>
                <w:color w:val="000000"/>
                <w:spacing w:val="20"/>
                <w:szCs w:val="20"/>
              </w:rPr>
              <w:t>一</w:t>
            </w:r>
            <w:proofErr w:type="gramEnd"/>
            <w:r w:rsidRPr="00C22D3E">
              <w:rPr>
                <w:rFonts w:ascii="新細明體" w:hAnsi="新細明體" w:hint="eastAsia"/>
                <w:color w:val="000000"/>
                <w:spacing w:val="20"/>
                <w:szCs w:val="20"/>
              </w:rPr>
              <w:t>)券商公會證券商承銷或再行銷售有價證券處理辦法。（以下簡稱「處理辦法」）</w:t>
            </w:r>
          </w:p>
          <w:p w14:paraId="08C55C36" w14:textId="77777777" w:rsidR="00C22D3E" w:rsidRPr="00C22D3E" w:rsidRDefault="00C22D3E" w:rsidP="00C22D3E">
            <w:pPr>
              <w:tabs>
                <w:tab w:val="left" w:pos="1077"/>
              </w:tabs>
              <w:snapToGrid w:val="0"/>
              <w:spacing w:before="0" w:beforeAutospacing="0" w:afterLines="0" w:line="400" w:lineRule="exact"/>
              <w:ind w:left="519" w:right="57" w:hanging="503"/>
              <w:rPr>
                <w:rFonts w:ascii="新細明體" w:hAnsi="新細明體"/>
                <w:color w:val="000000"/>
                <w:spacing w:val="20"/>
                <w:szCs w:val="20"/>
              </w:rPr>
            </w:pPr>
            <w:r w:rsidRPr="00C22D3E">
              <w:rPr>
                <w:rFonts w:ascii="新細明體" w:hAnsi="新細明體" w:hint="eastAsia"/>
                <w:color w:val="000000"/>
                <w:spacing w:val="20"/>
                <w:szCs w:val="20"/>
              </w:rPr>
              <w:t>(二)券商公會「承銷商會員輔導發行公司募集與發行有價證券自律規則」（以下簡稱「自律規則」）</w:t>
            </w:r>
          </w:p>
          <w:p w14:paraId="166F4987" w14:textId="77777777" w:rsidR="00C22D3E" w:rsidRPr="00C22D3E" w:rsidRDefault="00C22D3E" w:rsidP="00C22D3E">
            <w:pPr>
              <w:tabs>
                <w:tab w:val="left" w:pos="1077"/>
              </w:tabs>
              <w:snapToGrid w:val="0"/>
              <w:spacing w:before="0" w:beforeAutospacing="0" w:afterLines="0" w:line="400" w:lineRule="exact"/>
              <w:ind w:left="533" w:right="57" w:hanging="503"/>
              <w:rPr>
                <w:rFonts w:ascii="新細明體" w:hAnsi="新細明體"/>
                <w:color w:val="000000"/>
                <w:spacing w:val="20"/>
                <w:szCs w:val="20"/>
              </w:rPr>
            </w:pPr>
            <w:r w:rsidRPr="00C22D3E">
              <w:rPr>
                <w:rFonts w:ascii="新細明體" w:hAnsi="新細明體" w:hint="eastAsia"/>
                <w:color w:val="000000"/>
                <w:spacing w:val="20"/>
                <w:szCs w:val="20"/>
              </w:rPr>
              <w:t>(三)券商公會「證券商辦理公開申購配售作業處理程序」</w:t>
            </w:r>
          </w:p>
          <w:p w14:paraId="46648594" w14:textId="77777777" w:rsidR="00C22D3E" w:rsidRPr="00C22D3E" w:rsidRDefault="00C22D3E" w:rsidP="00C22D3E">
            <w:pPr>
              <w:tabs>
                <w:tab w:val="left" w:pos="533"/>
              </w:tabs>
              <w:snapToGrid w:val="0"/>
              <w:spacing w:before="0" w:beforeAutospacing="0" w:afterLines="0" w:line="400" w:lineRule="exact"/>
              <w:ind w:left="459" w:right="57" w:hangingChars="164" w:hanging="459"/>
              <w:rPr>
                <w:rFonts w:ascii="新細明體" w:hAnsi="新細明體" w:cs="Courier New"/>
                <w:color w:val="000000"/>
                <w:spacing w:val="20"/>
                <w:szCs w:val="24"/>
              </w:rPr>
            </w:pPr>
            <w:r w:rsidRPr="00C22D3E">
              <w:rPr>
                <w:rFonts w:ascii="新細明體" w:hAnsi="新細明體" w:cs="Courier New" w:hint="eastAsia"/>
                <w:color w:val="000000"/>
                <w:spacing w:val="20"/>
                <w:szCs w:val="24"/>
              </w:rPr>
              <w:t>(四)券商公會</w:t>
            </w:r>
            <w:r w:rsidRPr="00C22D3E">
              <w:rPr>
                <w:rFonts w:ascii="新細明體" w:hAnsi="新細明體" w:cs="Courier New"/>
                <w:color w:val="000000"/>
                <w:spacing w:val="20"/>
                <w:szCs w:val="24"/>
              </w:rPr>
              <w:t>101</w:t>
            </w:r>
            <w:r w:rsidRPr="00C22D3E">
              <w:rPr>
                <w:rFonts w:ascii="新細明體" w:hAnsi="新細明體" w:cs="Courier New" w:hint="eastAsia"/>
                <w:color w:val="000000"/>
                <w:spacing w:val="20"/>
                <w:szCs w:val="24"/>
              </w:rPr>
              <w:t>年</w:t>
            </w:r>
            <w:r w:rsidRPr="00C22D3E">
              <w:rPr>
                <w:rFonts w:ascii="新細明體" w:hAnsi="新細明體" w:cs="Courier New"/>
                <w:color w:val="000000"/>
                <w:spacing w:val="20"/>
                <w:szCs w:val="24"/>
              </w:rPr>
              <w:t>9</w:t>
            </w:r>
            <w:r w:rsidRPr="00C22D3E">
              <w:rPr>
                <w:rFonts w:ascii="新細明體" w:hAnsi="新細明體" w:cs="Courier New" w:hint="eastAsia"/>
                <w:color w:val="000000"/>
                <w:spacing w:val="20"/>
                <w:szCs w:val="24"/>
              </w:rPr>
              <w:t>月</w:t>
            </w:r>
            <w:r w:rsidRPr="00C22D3E">
              <w:rPr>
                <w:rFonts w:ascii="新細明體" w:hAnsi="新細明體" w:cs="Courier New"/>
                <w:color w:val="000000"/>
                <w:spacing w:val="20"/>
                <w:szCs w:val="24"/>
              </w:rPr>
              <w:t>21</w:t>
            </w:r>
            <w:r w:rsidRPr="00C22D3E">
              <w:rPr>
                <w:rFonts w:ascii="新細明體" w:hAnsi="新細明體" w:cs="Courier New" w:hint="eastAsia"/>
                <w:color w:val="000000"/>
                <w:spacing w:val="20"/>
                <w:szCs w:val="24"/>
              </w:rPr>
              <w:t>日中證</w:t>
            </w:r>
            <w:proofErr w:type="gramStart"/>
            <w:r w:rsidRPr="00C22D3E">
              <w:rPr>
                <w:rFonts w:ascii="新細明體" w:hAnsi="新細明體" w:cs="Courier New" w:hint="eastAsia"/>
                <w:color w:val="000000"/>
                <w:spacing w:val="20"/>
                <w:szCs w:val="24"/>
              </w:rPr>
              <w:t>商電字第</w:t>
            </w:r>
            <w:r w:rsidRPr="00C22D3E">
              <w:rPr>
                <w:rFonts w:ascii="新細明體" w:hAnsi="新細明體" w:cs="Courier New"/>
                <w:color w:val="000000"/>
                <w:spacing w:val="20"/>
                <w:szCs w:val="24"/>
              </w:rPr>
              <w:t>1010001710</w:t>
            </w:r>
            <w:r w:rsidRPr="00C22D3E">
              <w:rPr>
                <w:rFonts w:ascii="新細明體" w:hAnsi="新細明體" w:cs="Courier New" w:hint="eastAsia"/>
                <w:color w:val="000000"/>
                <w:spacing w:val="20"/>
                <w:szCs w:val="24"/>
              </w:rPr>
              <w:t>號</w:t>
            </w:r>
            <w:proofErr w:type="gramEnd"/>
            <w:r w:rsidRPr="00C22D3E">
              <w:rPr>
                <w:rFonts w:ascii="新細明體" w:hAnsi="新細明體" w:cs="Courier New" w:hint="eastAsia"/>
                <w:color w:val="000000"/>
                <w:spacing w:val="20"/>
                <w:szCs w:val="24"/>
              </w:rPr>
              <w:t>函</w:t>
            </w:r>
          </w:p>
          <w:p w14:paraId="196547D3" w14:textId="77777777" w:rsidR="00C22D3E" w:rsidRPr="00C22D3E" w:rsidRDefault="00C22D3E" w:rsidP="00C22D3E">
            <w:pPr>
              <w:tabs>
                <w:tab w:val="left" w:pos="533"/>
              </w:tabs>
              <w:snapToGrid w:val="0"/>
              <w:spacing w:before="0" w:beforeAutospacing="0" w:afterLines="0" w:line="400" w:lineRule="exact"/>
              <w:ind w:left="459" w:right="57" w:hangingChars="164" w:hanging="459"/>
              <w:rPr>
                <w:rFonts w:ascii="新細明體" w:hAnsi="新細明體" w:cs="Courier New"/>
                <w:color w:val="000000"/>
                <w:spacing w:val="20"/>
                <w:szCs w:val="24"/>
              </w:rPr>
            </w:pPr>
          </w:p>
          <w:p w14:paraId="7676FDB9" w14:textId="77777777" w:rsidR="008E6E50" w:rsidRPr="00C22D3E" w:rsidRDefault="008E6E50" w:rsidP="00CD4D9C">
            <w:pPr>
              <w:pStyle w:val="2"/>
              <w:numPr>
                <w:ilvl w:val="0"/>
                <w:numId w:val="0"/>
              </w:numPr>
              <w:snapToGrid w:val="0"/>
              <w:spacing w:after="120"/>
              <w:ind w:left="510" w:hanging="510"/>
              <w:rPr>
                <w:rFonts w:ascii="新細明體" w:hAnsi="新細明體"/>
                <w:color w:val="000000"/>
                <w:spacing w:val="20"/>
              </w:rPr>
            </w:pPr>
          </w:p>
        </w:tc>
      </w:tr>
    </w:tbl>
    <w:p w14:paraId="556A962F" w14:textId="77777777" w:rsidR="008E6E50" w:rsidRDefault="008E6E50" w:rsidP="00A26ED1">
      <w:pPr>
        <w:spacing w:after="190"/>
      </w:pPr>
    </w:p>
    <w:p w14:paraId="59FBBF1F" w14:textId="77777777" w:rsidR="008E6E50" w:rsidRDefault="008E6E50" w:rsidP="00A26ED1">
      <w:pPr>
        <w:spacing w:after="190"/>
      </w:pPr>
    </w:p>
    <w:p w14:paraId="0F059932" w14:textId="75106143" w:rsidR="008E6E50" w:rsidRDefault="008E6E50">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8E6E50" w:rsidRPr="008279DF" w14:paraId="76232FEE" w14:textId="77777777" w:rsidTr="00CD4D9C">
        <w:trPr>
          <w:trHeight w:val="441"/>
          <w:tblHeader/>
        </w:trPr>
        <w:tc>
          <w:tcPr>
            <w:tcW w:w="1526" w:type="dxa"/>
          </w:tcPr>
          <w:p w14:paraId="2020EF86" w14:textId="77777777" w:rsidR="008E6E50" w:rsidRPr="008279DF" w:rsidRDefault="008E6E50"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2A9199E2" w14:textId="77777777" w:rsidR="008E6E50" w:rsidRPr="008279DF" w:rsidRDefault="008E6E50"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2EC94167" w14:textId="77777777" w:rsidR="008E6E50" w:rsidRPr="008279DF" w:rsidRDefault="008E6E50"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79DEDF23" w14:textId="77777777" w:rsidR="008E6E50" w:rsidRPr="008279DF" w:rsidRDefault="008E6E50"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8E6E50" w:rsidRPr="008279DF" w14:paraId="43311498" w14:textId="77777777" w:rsidTr="00CD4D9C">
        <w:trPr>
          <w:trHeight w:val="4620"/>
        </w:trPr>
        <w:tc>
          <w:tcPr>
            <w:tcW w:w="1526" w:type="dxa"/>
          </w:tcPr>
          <w:p w14:paraId="40437108" w14:textId="77777777" w:rsidR="00675A16" w:rsidRPr="00D371C9" w:rsidRDefault="00675A16" w:rsidP="00675A1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t>CA-15114</w:t>
            </w:r>
          </w:p>
          <w:p w14:paraId="76541C5D"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13D12189"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59004116"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79CDCB4B"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66FD086F"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143984D6"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7DA9B88A"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73198C2D"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62398E7"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0EADA7D1"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70BC4DC"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598BEDC8"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682E04E5"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487EACF8"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EBE6F86" w14:textId="77777777" w:rsidR="00675A16" w:rsidRDefault="00675A16" w:rsidP="00675A16">
            <w:pPr>
              <w:spacing w:before="0" w:beforeAutospacing="0" w:afterLines="0" w:line="400" w:lineRule="exact"/>
              <w:jc w:val="center"/>
              <w:rPr>
                <w:rFonts w:ascii="新細明體" w:hAnsi="新細明體"/>
                <w:color w:val="000000"/>
                <w:spacing w:val="20"/>
              </w:rPr>
            </w:pPr>
          </w:p>
          <w:p w14:paraId="45CC6386"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2AC941D2"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05EEDC7A"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78CD6DD"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11BAC03"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0DA2ACC2" w14:textId="77777777" w:rsidR="00675A16" w:rsidRPr="00D371C9" w:rsidRDefault="00675A16" w:rsidP="00675A1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CA-15114</w:t>
            </w:r>
          </w:p>
          <w:p w14:paraId="34CA54C3"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51227EDA"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3694C02"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6995C842"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2307C85"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0925CD6A"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0A461FD9"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F406E1F"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25CD6E22"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5506E425"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046B3876"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2061B241"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5F00219B"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231627C7"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2400C96C"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4D3BFCB1" w14:textId="77777777" w:rsidR="00675A16" w:rsidRDefault="00675A16" w:rsidP="00675A16">
            <w:pPr>
              <w:spacing w:before="0" w:beforeAutospacing="0" w:afterLines="0" w:line="400" w:lineRule="exact"/>
              <w:jc w:val="center"/>
              <w:rPr>
                <w:rFonts w:ascii="新細明體" w:hAnsi="新細明體"/>
                <w:color w:val="000000"/>
                <w:spacing w:val="20"/>
              </w:rPr>
            </w:pPr>
          </w:p>
          <w:p w14:paraId="552303C5"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1159DE95"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FBCAA29"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43D8AAEE"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6A22439A" w14:textId="77777777" w:rsidR="00675A16" w:rsidRPr="00D371C9" w:rsidRDefault="00675A16" w:rsidP="00675A16">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0"/>
              </w:rPr>
              <w:lastRenderedPageBreak/>
              <w:t>CA-15114</w:t>
            </w:r>
          </w:p>
          <w:p w14:paraId="3F884E4D"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6B30B444"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46807BCE" w14:textId="77777777" w:rsidR="00675A16" w:rsidRPr="00D371C9" w:rsidRDefault="00675A16" w:rsidP="00675A16">
            <w:pPr>
              <w:spacing w:before="0" w:beforeAutospacing="0" w:afterLines="0" w:line="400" w:lineRule="exact"/>
              <w:jc w:val="center"/>
              <w:rPr>
                <w:rFonts w:ascii="新細明體" w:hAnsi="新細明體"/>
                <w:color w:val="000000"/>
                <w:spacing w:val="20"/>
              </w:rPr>
            </w:pPr>
          </w:p>
          <w:p w14:paraId="3EF2C528" w14:textId="77777777" w:rsidR="008E6E50" w:rsidRPr="008279DF" w:rsidRDefault="008E6E50" w:rsidP="00675A16">
            <w:pPr>
              <w:spacing w:before="0" w:beforeAutospacing="0" w:afterLines="0" w:line="400" w:lineRule="exact"/>
              <w:jc w:val="center"/>
              <w:rPr>
                <w:rFonts w:ascii="新細明體" w:hAnsi="新細明體"/>
                <w:color w:val="000000"/>
                <w:spacing w:val="24"/>
              </w:rPr>
            </w:pPr>
          </w:p>
        </w:tc>
        <w:tc>
          <w:tcPr>
            <w:tcW w:w="2436" w:type="dxa"/>
          </w:tcPr>
          <w:p w14:paraId="5F10DA97"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洽商銷售作業</w:t>
            </w:r>
          </w:p>
          <w:p w14:paraId="249EABF2"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76373BA0"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3FF76BBA"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1EC8921"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3A556033"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78585A9E"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70995449"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45435C25"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4432D95F"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6DC9FADC"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78A9B298"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213567FB"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8E2DE47"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52761851" w14:textId="77777777" w:rsidR="00675A16" w:rsidRDefault="00675A16" w:rsidP="00675A16">
            <w:pPr>
              <w:spacing w:before="0" w:beforeAutospacing="0" w:afterLines="0" w:line="400" w:lineRule="exact"/>
              <w:ind w:left="34" w:hanging="34"/>
              <w:jc w:val="both"/>
              <w:rPr>
                <w:rFonts w:ascii="新細明體" w:hAnsi="新細明體"/>
                <w:color w:val="000000"/>
                <w:spacing w:val="20"/>
              </w:rPr>
            </w:pPr>
          </w:p>
          <w:p w14:paraId="6B0159B5"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78FC30E"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013AAB95"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42D52F26"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077E8B3E"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CB07E93"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39F497F5"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洽商銷售作業</w:t>
            </w:r>
          </w:p>
          <w:p w14:paraId="77766193"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38A40DC"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39E70686"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6EF20AE8"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56996A61"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5692EE11"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5DC3F26B"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4137D075"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544ED53"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051544F"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B1C154C"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F69B9BC"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360732D2"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4D356DBE"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5BFE87E"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7E46F4C6" w14:textId="77777777" w:rsidR="00675A16" w:rsidRDefault="00675A16" w:rsidP="00675A16">
            <w:pPr>
              <w:spacing w:before="0" w:beforeAutospacing="0" w:afterLines="0" w:line="400" w:lineRule="exact"/>
              <w:ind w:left="34" w:hanging="34"/>
              <w:jc w:val="both"/>
              <w:rPr>
                <w:rFonts w:ascii="新細明體" w:hAnsi="新細明體"/>
                <w:color w:val="000000"/>
                <w:spacing w:val="20"/>
              </w:rPr>
            </w:pPr>
          </w:p>
          <w:p w14:paraId="33FB922F"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03294951"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61EE65CA"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11C3ED86"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247BF0D1"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lastRenderedPageBreak/>
              <w:t>洽商銷售作業</w:t>
            </w:r>
          </w:p>
          <w:p w14:paraId="41D2522D"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3CA7506E"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79C55BC2" w14:textId="77777777" w:rsidR="00675A16" w:rsidRPr="00D371C9" w:rsidRDefault="00675A16" w:rsidP="00675A16">
            <w:pPr>
              <w:spacing w:before="0" w:beforeAutospacing="0" w:afterLines="0" w:line="400" w:lineRule="exact"/>
              <w:ind w:left="34" w:hanging="34"/>
              <w:jc w:val="both"/>
              <w:rPr>
                <w:rFonts w:ascii="新細明體" w:hAnsi="新細明體"/>
                <w:color w:val="000000"/>
                <w:spacing w:val="20"/>
              </w:rPr>
            </w:pPr>
          </w:p>
          <w:p w14:paraId="02826793" w14:textId="77777777" w:rsidR="008E6E50" w:rsidRPr="008279DF" w:rsidRDefault="008E6E50" w:rsidP="00675A16">
            <w:pPr>
              <w:spacing w:before="0" w:beforeAutospacing="0" w:afterLines="0" w:line="400" w:lineRule="exact"/>
              <w:ind w:left="34" w:hanging="34"/>
              <w:jc w:val="both"/>
              <w:rPr>
                <w:rFonts w:ascii="新細明體" w:hAnsi="新細明體"/>
                <w:color w:val="000000"/>
                <w:spacing w:val="24"/>
              </w:rPr>
            </w:pPr>
          </w:p>
        </w:tc>
        <w:tc>
          <w:tcPr>
            <w:tcW w:w="7081" w:type="dxa"/>
          </w:tcPr>
          <w:p w14:paraId="5C9B1561" w14:textId="77777777" w:rsidR="00675A16" w:rsidRPr="00675A16" w:rsidRDefault="00675A16" w:rsidP="00675A16">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675A16">
              <w:rPr>
                <w:rFonts w:ascii="新細明體" w:hAnsi="新細明體" w:hint="eastAsia"/>
                <w:color w:val="000000"/>
                <w:spacing w:val="24"/>
                <w:szCs w:val="20"/>
              </w:rPr>
              <w:lastRenderedPageBreak/>
              <w:t>一、</w:t>
            </w:r>
            <w:r w:rsidRPr="00675A16">
              <w:rPr>
                <w:rFonts w:ascii="新細明體" w:hAnsi="新細明體" w:hint="eastAsia"/>
                <w:color w:val="000000"/>
                <w:spacing w:val="20"/>
                <w:szCs w:val="20"/>
              </w:rPr>
              <w:t>洽商銷售有價證券，應於承銷期間內為之。</w:t>
            </w:r>
          </w:p>
          <w:p w14:paraId="44901037" w14:textId="77777777" w:rsidR="00675A16" w:rsidRPr="00675A16" w:rsidRDefault="00675A16" w:rsidP="00675A16">
            <w:pPr>
              <w:spacing w:before="0" w:beforeAutospacing="0" w:afterLines="0" w:line="400" w:lineRule="exact"/>
              <w:ind w:rightChars="24" w:right="58"/>
              <w:jc w:val="both"/>
              <w:rPr>
                <w:rFonts w:ascii="新細明體" w:hAnsi="新細明體"/>
                <w:color w:val="000000"/>
                <w:spacing w:val="24"/>
                <w:szCs w:val="20"/>
              </w:rPr>
            </w:pPr>
            <w:r w:rsidRPr="00675A16">
              <w:rPr>
                <w:rFonts w:ascii="新細明體" w:hAnsi="新細明體" w:hint="eastAsia"/>
                <w:color w:val="000000"/>
                <w:spacing w:val="20"/>
                <w:szCs w:val="20"/>
              </w:rPr>
              <w:t>二、</w:t>
            </w:r>
            <w:r w:rsidRPr="00675A16">
              <w:rPr>
                <w:rFonts w:ascii="新細明體" w:hAnsi="新細明體" w:hint="eastAsia"/>
                <w:color w:val="000000"/>
                <w:spacing w:val="24"/>
                <w:szCs w:val="20"/>
              </w:rPr>
              <w:t>洽商銷售對象：</w:t>
            </w:r>
          </w:p>
          <w:p w14:paraId="65CAEFFC" w14:textId="77777777" w:rsidR="00675A16" w:rsidRPr="00675A16" w:rsidRDefault="00675A16" w:rsidP="00675A16">
            <w:pPr>
              <w:spacing w:before="0" w:beforeAutospacing="0" w:afterLines="0" w:line="400" w:lineRule="exact"/>
              <w:ind w:leftChars="98" w:left="722" w:rightChars="24" w:right="58" w:hangingChars="174" w:hanging="487"/>
              <w:jc w:val="both"/>
              <w:rPr>
                <w:rFonts w:ascii="新細明體" w:hAnsi="新細明體"/>
                <w:color w:val="000000"/>
                <w:spacing w:val="24"/>
                <w:szCs w:val="20"/>
              </w:rPr>
            </w:pPr>
            <w:r w:rsidRPr="00675A16">
              <w:rPr>
                <w:rFonts w:ascii="新細明體" w:hAnsi="新細明體" w:hint="eastAsia"/>
                <w:color w:val="000000"/>
                <w:spacing w:val="20"/>
                <w:szCs w:val="20"/>
              </w:rPr>
              <w:t>(</w:t>
            </w:r>
            <w:proofErr w:type="gramStart"/>
            <w:r w:rsidRPr="00675A16">
              <w:rPr>
                <w:rFonts w:ascii="新細明體" w:hAnsi="新細明體" w:hint="eastAsia"/>
                <w:color w:val="000000"/>
                <w:spacing w:val="20"/>
                <w:szCs w:val="20"/>
              </w:rPr>
              <w:t>一</w:t>
            </w:r>
            <w:proofErr w:type="gramEnd"/>
            <w:r w:rsidRPr="00675A16">
              <w:rPr>
                <w:rFonts w:ascii="新細明體" w:hAnsi="新細明體" w:hint="eastAsia"/>
                <w:color w:val="000000"/>
                <w:spacing w:val="20"/>
                <w:szCs w:val="20"/>
              </w:rPr>
              <w:t>)</w:t>
            </w:r>
            <w:r w:rsidRPr="00675A16">
              <w:rPr>
                <w:rFonts w:ascii="新細明體" w:hAnsi="新細明體" w:hint="eastAsia"/>
                <w:color w:val="000000"/>
                <w:spacing w:val="24"/>
                <w:szCs w:val="20"/>
              </w:rPr>
              <w:t>認購(售)權證承銷案件應依「證交所認購(售)權證上市審查準則」</w:t>
            </w:r>
            <w:r w:rsidRPr="00675A16">
              <w:rPr>
                <w:rFonts w:ascii="新細明體" w:hAnsi="新細明體" w:hint="eastAsia"/>
                <w:color w:val="000000"/>
                <w:spacing w:val="20"/>
                <w:szCs w:val="20"/>
              </w:rPr>
              <w:t>及「櫃買中心證券商營業處所買賣認購</w:t>
            </w:r>
            <w:r w:rsidRPr="00675A16">
              <w:rPr>
                <w:rFonts w:ascii="新細明體" w:hAnsi="新細明體"/>
                <w:color w:val="000000"/>
                <w:spacing w:val="20"/>
                <w:szCs w:val="20"/>
              </w:rPr>
              <w:t>(</w:t>
            </w:r>
            <w:r w:rsidRPr="00675A16">
              <w:rPr>
                <w:rFonts w:ascii="新細明體" w:hAnsi="新細明體" w:hint="eastAsia"/>
                <w:color w:val="000000"/>
                <w:spacing w:val="20"/>
                <w:szCs w:val="20"/>
              </w:rPr>
              <w:t>售</w:t>
            </w:r>
            <w:r w:rsidRPr="00675A16">
              <w:rPr>
                <w:rFonts w:ascii="新細明體" w:hAnsi="新細明體"/>
                <w:color w:val="000000"/>
                <w:spacing w:val="20"/>
                <w:szCs w:val="20"/>
              </w:rPr>
              <w:t>)</w:t>
            </w:r>
            <w:r w:rsidRPr="00675A16">
              <w:rPr>
                <w:rFonts w:ascii="新細明體" w:hAnsi="新細明體" w:hint="eastAsia"/>
                <w:color w:val="000000"/>
                <w:spacing w:val="20"/>
                <w:szCs w:val="20"/>
              </w:rPr>
              <w:t>權證審查準則」</w:t>
            </w:r>
            <w:r w:rsidRPr="00675A16">
              <w:rPr>
                <w:rFonts w:ascii="新細明體" w:hAnsi="新細明體" w:hint="eastAsia"/>
                <w:color w:val="000000"/>
                <w:spacing w:val="24"/>
                <w:szCs w:val="20"/>
              </w:rPr>
              <w:t>規定辦理。</w:t>
            </w:r>
          </w:p>
          <w:p w14:paraId="356586DE" w14:textId="77777777" w:rsidR="00675A16" w:rsidRPr="00675A16" w:rsidRDefault="00675A16" w:rsidP="00675A16">
            <w:pPr>
              <w:spacing w:before="0" w:beforeAutospacing="0" w:afterLines="0" w:line="400" w:lineRule="exact"/>
              <w:ind w:leftChars="92" w:left="722" w:rightChars="24" w:right="58" w:hangingChars="179" w:hanging="501"/>
              <w:jc w:val="both"/>
              <w:rPr>
                <w:rFonts w:ascii="新細明體" w:hAnsi="新細明體"/>
                <w:color w:val="000000"/>
                <w:spacing w:val="24"/>
                <w:szCs w:val="20"/>
              </w:rPr>
            </w:pPr>
            <w:r w:rsidRPr="00675A16">
              <w:rPr>
                <w:rFonts w:ascii="新細明體" w:hAnsi="新細明體" w:hint="eastAsia"/>
                <w:color w:val="000000"/>
                <w:spacing w:val="20"/>
                <w:szCs w:val="20"/>
              </w:rPr>
              <w:t>(二)</w:t>
            </w:r>
            <w:r w:rsidRPr="00675A16">
              <w:rPr>
                <w:rFonts w:ascii="新細明體" w:hAnsi="新細明體" w:hint="eastAsia"/>
                <w:color w:val="000000"/>
                <w:spacing w:val="24"/>
                <w:szCs w:val="20"/>
              </w:rPr>
              <w:t>指數投資證券承銷案件之銷售對象依「臺灣證券交易所股份有限公司指數投資證券上市審查準則」及「財團法人中華民國證券櫃檯買賣中心證券商營業處所買賣指數投資證券審查準則」之規定辦理。</w:t>
            </w:r>
          </w:p>
          <w:p w14:paraId="12F3B0D8" w14:textId="77777777" w:rsidR="00675A16" w:rsidRPr="00675A16" w:rsidRDefault="00675A16" w:rsidP="00675A16">
            <w:pPr>
              <w:spacing w:before="0" w:beforeAutospacing="0" w:afterLines="0" w:line="400" w:lineRule="exact"/>
              <w:ind w:leftChars="81" w:left="712" w:rightChars="24" w:right="58" w:hangingChars="185" w:hanging="518"/>
              <w:jc w:val="both"/>
              <w:rPr>
                <w:rFonts w:ascii="新細明體" w:hAnsi="新細明體"/>
                <w:color w:val="000000"/>
                <w:spacing w:val="20"/>
                <w:szCs w:val="20"/>
              </w:rPr>
            </w:pPr>
            <w:r w:rsidRPr="00675A16">
              <w:rPr>
                <w:rFonts w:ascii="新細明體" w:hAnsi="新細明體" w:hint="eastAsia"/>
                <w:color w:val="000000"/>
                <w:spacing w:val="20"/>
                <w:szCs w:val="20"/>
              </w:rPr>
              <w:t>(三)普通公司債、</w:t>
            </w:r>
            <w:r w:rsidRPr="00675A16">
              <w:rPr>
                <w:rFonts w:ascii="新細明體" w:hAnsi="新細明體" w:hint="eastAsia"/>
                <w:color w:val="000000"/>
                <w:spacing w:val="24"/>
                <w:szCs w:val="24"/>
              </w:rPr>
              <w:t>未涉及股權之金融債券及分離型附認股權公司債其分離後之公司債</w:t>
            </w:r>
            <w:r w:rsidRPr="00675A16">
              <w:rPr>
                <w:rFonts w:ascii="新細明體" w:hAnsi="新細明體" w:hint="eastAsia"/>
                <w:color w:val="000000"/>
                <w:spacing w:val="20"/>
                <w:szCs w:val="24"/>
              </w:rPr>
              <w:t>、</w:t>
            </w:r>
            <w:r w:rsidRPr="00675A16">
              <w:rPr>
                <w:rFonts w:ascii="新細明體" w:hAnsi="新細明體" w:hint="eastAsia"/>
                <w:color w:val="000000"/>
                <w:spacing w:val="20"/>
                <w:szCs w:val="20"/>
              </w:rPr>
              <w:t>不動產資產信託受益證券、受託機構公開招募受益證券或特殊目的公司公開招募資產基礎證券承銷案件</w:t>
            </w:r>
            <w:r w:rsidRPr="00675A16">
              <w:rPr>
                <w:rFonts w:ascii="標楷體" w:eastAsia="標楷體" w:hAnsi="標楷體" w:hint="eastAsia"/>
                <w:color w:val="000000"/>
                <w:spacing w:val="20"/>
                <w:szCs w:val="20"/>
              </w:rPr>
              <w:t>、</w:t>
            </w:r>
            <w:r w:rsidRPr="00675A16">
              <w:rPr>
                <w:rFonts w:ascii="新細明體" w:hAnsi="新細明體" w:hint="eastAsia"/>
                <w:color w:val="000000"/>
                <w:spacing w:val="24"/>
                <w:szCs w:val="20"/>
              </w:rPr>
              <w:t>股票初次上市、上櫃案件，依第三十一條之</w:t>
            </w:r>
            <w:proofErr w:type="gramStart"/>
            <w:r w:rsidRPr="00675A16">
              <w:rPr>
                <w:rFonts w:ascii="新細明體" w:hAnsi="新細明體" w:hint="eastAsia"/>
                <w:color w:val="000000"/>
                <w:spacing w:val="24"/>
                <w:szCs w:val="20"/>
              </w:rPr>
              <w:t>一</w:t>
            </w:r>
            <w:proofErr w:type="gramEnd"/>
            <w:r w:rsidRPr="00675A16">
              <w:rPr>
                <w:rFonts w:ascii="新細明體" w:hAnsi="新細明體" w:hint="eastAsia"/>
                <w:color w:val="000000"/>
                <w:spacing w:val="24"/>
                <w:szCs w:val="20"/>
              </w:rPr>
              <w:t>辦理者</w:t>
            </w:r>
            <w:r w:rsidRPr="00675A16">
              <w:rPr>
                <w:rFonts w:ascii="新細明體" w:hAnsi="新細明體" w:hint="eastAsia"/>
                <w:color w:val="000000"/>
                <w:spacing w:val="20"/>
                <w:szCs w:val="20"/>
              </w:rPr>
              <w:t>，</w:t>
            </w:r>
            <w:r w:rsidRPr="00675A16">
              <w:rPr>
                <w:rFonts w:ascii="新細明體" w:hAnsi="新細明體" w:hint="eastAsia"/>
                <w:color w:val="000000"/>
                <w:spacing w:val="24"/>
                <w:szCs w:val="20"/>
              </w:rPr>
              <w:t>股票申請創新板初次上市案件依第三十一條之二辦理者，</w:t>
            </w:r>
            <w:r w:rsidRPr="00675A16">
              <w:rPr>
                <w:rFonts w:ascii="新細明體" w:hAnsi="新細明體" w:hint="eastAsia"/>
                <w:color w:val="000000"/>
                <w:spacing w:val="20"/>
                <w:szCs w:val="20"/>
              </w:rPr>
              <w:t>其對象依「處理辦法」第七十三條規定辦理。</w:t>
            </w:r>
          </w:p>
          <w:p w14:paraId="29D3F8CE" w14:textId="77777777" w:rsidR="00675A16" w:rsidRPr="00675A16" w:rsidRDefault="00675A16" w:rsidP="00675A16">
            <w:pPr>
              <w:spacing w:before="0" w:beforeAutospacing="0" w:afterLines="0" w:line="400" w:lineRule="exact"/>
              <w:ind w:leftChars="75" w:left="681" w:rightChars="24" w:right="58" w:hangingChars="179" w:hanging="501"/>
              <w:jc w:val="both"/>
              <w:rPr>
                <w:rFonts w:ascii="新細明體" w:hAnsi="新細明體"/>
                <w:color w:val="000000"/>
                <w:spacing w:val="20"/>
                <w:szCs w:val="20"/>
              </w:rPr>
            </w:pPr>
            <w:r w:rsidRPr="00675A16">
              <w:rPr>
                <w:rFonts w:ascii="新細明體" w:hAnsi="新細明體" w:hint="eastAsia"/>
                <w:color w:val="000000"/>
                <w:spacing w:val="20"/>
                <w:szCs w:val="20"/>
              </w:rPr>
              <w:t>(四)</w:t>
            </w:r>
            <w:r w:rsidRPr="00675A16">
              <w:rPr>
                <w:rFonts w:ascii="新細明體" w:hAnsi="新細明體" w:hint="eastAsia"/>
                <w:color w:val="000000"/>
                <w:spacing w:val="24"/>
                <w:szCs w:val="20"/>
              </w:rPr>
              <w:t>普通股股票初次上市、上櫃及股票申請創新板初次上市之承銷案件，</w:t>
            </w:r>
            <w:proofErr w:type="gramStart"/>
            <w:r w:rsidRPr="00675A16">
              <w:rPr>
                <w:rFonts w:ascii="新細明體" w:hAnsi="新細明體" w:hint="eastAsia"/>
                <w:color w:val="000000"/>
                <w:spacing w:val="24"/>
                <w:szCs w:val="20"/>
              </w:rPr>
              <w:t>其過額</w:t>
            </w:r>
            <w:proofErr w:type="gramEnd"/>
            <w:r w:rsidRPr="00675A16">
              <w:rPr>
                <w:rFonts w:ascii="新細明體" w:hAnsi="新細明體" w:hint="eastAsia"/>
                <w:color w:val="000000"/>
                <w:spacing w:val="24"/>
                <w:szCs w:val="20"/>
              </w:rPr>
              <w:t>配售部分</w:t>
            </w:r>
            <w:proofErr w:type="gramStart"/>
            <w:r w:rsidRPr="00675A16">
              <w:rPr>
                <w:rFonts w:ascii="新細明體" w:hAnsi="新細明體" w:hint="eastAsia"/>
                <w:color w:val="000000"/>
                <w:spacing w:val="24"/>
                <w:szCs w:val="20"/>
              </w:rPr>
              <w:t>採</w:t>
            </w:r>
            <w:proofErr w:type="gramEnd"/>
            <w:r w:rsidRPr="00675A16">
              <w:rPr>
                <w:rFonts w:ascii="新細明體" w:hAnsi="新細明體" w:hint="eastAsia"/>
                <w:color w:val="000000"/>
                <w:spacing w:val="24"/>
                <w:szCs w:val="20"/>
              </w:rPr>
              <w:t>洽商銷售辦理者，證券承銷商洽商銷售之對象</w:t>
            </w:r>
            <w:proofErr w:type="gramStart"/>
            <w:r w:rsidRPr="00675A16">
              <w:rPr>
                <w:rFonts w:ascii="新細明體" w:hAnsi="新細明體" w:hint="eastAsia"/>
                <w:color w:val="000000"/>
                <w:spacing w:val="24"/>
                <w:szCs w:val="20"/>
              </w:rPr>
              <w:t>準</w:t>
            </w:r>
            <w:proofErr w:type="gramEnd"/>
            <w:r w:rsidRPr="00675A16">
              <w:rPr>
                <w:rFonts w:ascii="新細明體" w:hAnsi="新細明體" w:hint="eastAsia"/>
                <w:color w:val="000000"/>
                <w:spacing w:val="24"/>
                <w:szCs w:val="20"/>
              </w:rPr>
              <w:t>用第三十五條、第四十三條之一第一項第八款至第十五款、</w:t>
            </w:r>
            <w:r w:rsidRPr="00675A16">
              <w:rPr>
                <w:rFonts w:ascii="新細明體" w:hAnsi="新細明體" w:hint="eastAsia"/>
                <w:color w:val="000000"/>
                <w:spacing w:val="24"/>
                <w:szCs w:val="20"/>
              </w:rPr>
              <w:lastRenderedPageBreak/>
              <w:t>第十七款規定。</w:t>
            </w:r>
          </w:p>
          <w:p w14:paraId="43FCC25D" w14:textId="77777777" w:rsidR="00675A16" w:rsidRPr="00675A16" w:rsidRDefault="00675A16" w:rsidP="00675A16">
            <w:pPr>
              <w:spacing w:before="0" w:beforeAutospacing="0" w:afterLines="0" w:line="400" w:lineRule="exact"/>
              <w:ind w:leftChars="52" w:left="640" w:rightChars="24" w:right="58" w:hangingChars="184" w:hanging="515"/>
              <w:jc w:val="both"/>
              <w:rPr>
                <w:rFonts w:ascii="新細明體" w:hAnsi="新細明體"/>
                <w:color w:val="000000"/>
                <w:spacing w:val="24"/>
                <w:szCs w:val="20"/>
              </w:rPr>
            </w:pPr>
            <w:r w:rsidRPr="00675A16">
              <w:rPr>
                <w:rFonts w:ascii="新細明體" w:hAnsi="新細明體" w:hint="eastAsia"/>
                <w:color w:val="000000"/>
                <w:spacing w:val="20"/>
                <w:szCs w:val="20"/>
              </w:rPr>
              <w:t>(五)配售對象非屬政府基金或非屬境內外公</w:t>
            </w:r>
            <w:proofErr w:type="gramStart"/>
            <w:r w:rsidRPr="00675A16">
              <w:rPr>
                <w:rFonts w:ascii="新細明體" w:hAnsi="新細明體" w:hint="eastAsia"/>
                <w:color w:val="000000"/>
                <w:spacing w:val="20"/>
                <w:szCs w:val="20"/>
              </w:rPr>
              <w:t>募</w:t>
            </w:r>
            <w:proofErr w:type="gramEnd"/>
            <w:r w:rsidRPr="00675A16">
              <w:rPr>
                <w:rFonts w:ascii="新細明體" w:hAnsi="新細明體" w:hint="eastAsia"/>
                <w:color w:val="000000"/>
                <w:spacing w:val="20"/>
                <w:szCs w:val="20"/>
              </w:rPr>
              <w:t>基金之基金專戶或投資專戶部分，</w:t>
            </w:r>
            <w:proofErr w:type="gramStart"/>
            <w:r w:rsidRPr="00675A16">
              <w:rPr>
                <w:rFonts w:ascii="新細明體" w:hAnsi="新細明體" w:hint="eastAsia"/>
                <w:color w:val="000000"/>
                <w:spacing w:val="20"/>
                <w:szCs w:val="20"/>
              </w:rPr>
              <w:t>採</w:t>
            </w:r>
            <w:proofErr w:type="gramEnd"/>
            <w:r w:rsidRPr="00675A16">
              <w:rPr>
                <w:rFonts w:ascii="新細明體" w:hAnsi="新細明體" w:hint="eastAsia"/>
                <w:color w:val="000000"/>
                <w:spacing w:val="20"/>
                <w:szCs w:val="20"/>
              </w:rPr>
              <w:t>洽商銷售方式辦理者，證券承銷商應</w:t>
            </w:r>
            <w:r w:rsidRPr="00675A16">
              <w:rPr>
                <w:rFonts w:ascii="新細明體" w:hAnsi="新細明體" w:cs="Segoe UI" w:hint="eastAsia"/>
                <w:color w:val="000000"/>
                <w:spacing w:val="20"/>
                <w:szCs w:val="20"/>
              </w:rPr>
              <w:t>透過保管機構提供最終受益人名單或出具最終受益人非為禁止配售對象聲明書等方式，</w:t>
            </w:r>
            <w:r w:rsidRPr="00675A16">
              <w:rPr>
                <w:rFonts w:ascii="新細明體" w:hAnsi="新細明體" w:hint="eastAsia"/>
                <w:color w:val="000000"/>
                <w:spacing w:val="20"/>
                <w:szCs w:val="20"/>
              </w:rPr>
              <w:t>查核最終受益人是否為第七十三條所訂應拒絕配售之對象。</w:t>
            </w:r>
          </w:p>
          <w:p w14:paraId="52B94738" w14:textId="77777777" w:rsidR="00675A16" w:rsidRPr="00675A16" w:rsidRDefault="00675A16" w:rsidP="00675A16">
            <w:pPr>
              <w:spacing w:before="0" w:beforeAutospacing="0" w:afterLines="0" w:line="400" w:lineRule="exact"/>
              <w:ind w:rightChars="24" w:right="58"/>
              <w:jc w:val="both"/>
              <w:rPr>
                <w:rFonts w:ascii="新細明體" w:hAnsi="新細明體"/>
                <w:color w:val="000000"/>
                <w:spacing w:val="24"/>
                <w:szCs w:val="20"/>
              </w:rPr>
            </w:pPr>
            <w:r w:rsidRPr="00675A16">
              <w:rPr>
                <w:rFonts w:ascii="新細明體" w:hAnsi="新細明體" w:hint="eastAsia"/>
                <w:color w:val="000000"/>
                <w:spacing w:val="24"/>
                <w:szCs w:val="20"/>
              </w:rPr>
              <w:t>三、認購數量：</w:t>
            </w:r>
          </w:p>
          <w:p w14:paraId="28EE1C97" w14:textId="77777777" w:rsidR="00675A16" w:rsidRPr="00675A16" w:rsidRDefault="00675A16" w:rsidP="00675A16">
            <w:pPr>
              <w:snapToGrid w:val="0"/>
              <w:spacing w:before="0" w:beforeAutospacing="0" w:afterLines="0" w:line="400" w:lineRule="exact"/>
              <w:ind w:leftChars="215" w:left="524" w:hangingChars="3" w:hanging="8"/>
              <w:rPr>
                <w:rFonts w:ascii="新細明體" w:hAnsi="新細明體"/>
                <w:color w:val="000000"/>
                <w:spacing w:val="20"/>
              </w:rPr>
            </w:pPr>
            <w:proofErr w:type="gramStart"/>
            <w:r w:rsidRPr="00675A16">
              <w:rPr>
                <w:rFonts w:ascii="新細明體" w:hAnsi="新細明體" w:hint="eastAsia"/>
                <w:color w:val="000000"/>
                <w:spacing w:val="20"/>
              </w:rPr>
              <w:t>採</w:t>
            </w:r>
            <w:proofErr w:type="gramEnd"/>
            <w:r w:rsidRPr="00675A16">
              <w:rPr>
                <w:rFonts w:ascii="新細明體" w:hAnsi="新細明體" w:hint="eastAsia"/>
                <w:color w:val="000000"/>
                <w:spacing w:val="20"/>
              </w:rPr>
              <w:t>洽商銷售之承銷案件，除經證券主管機關核准者外，每一認購人認購數量規定，應依「處理辦法」第三十二條規定辦理。</w:t>
            </w:r>
          </w:p>
          <w:p w14:paraId="51CBA040" w14:textId="77777777" w:rsidR="00675A16" w:rsidRPr="00675A16" w:rsidRDefault="00675A16" w:rsidP="00675A16">
            <w:pPr>
              <w:spacing w:before="0" w:beforeAutospacing="0" w:afterLines="0" w:line="400" w:lineRule="exact"/>
              <w:ind w:leftChars="239" w:left="574" w:rightChars="24" w:right="58"/>
              <w:jc w:val="both"/>
              <w:rPr>
                <w:rFonts w:ascii="新細明體" w:hAnsi="新細明體"/>
                <w:color w:val="000000"/>
                <w:spacing w:val="24"/>
                <w:szCs w:val="20"/>
              </w:rPr>
            </w:pPr>
            <w:r w:rsidRPr="00675A16">
              <w:rPr>
                <w:rFonts w:ascii="新細明體" w:hAnsi="新細明體" w:hint="eastAsia"/>
                <w:color w:val="000000"/>
                <w:spacing w:val="20"/>
                <w:szCs w:val="20"/>
              </w:rPr>
              <w:t>普通公司債、未涉及股權之金融債券每一認購人認購數量不得超過該次承銷總數之百分之五十，惟認購人為保險公司且認購做為投資型保險商品</w:t>
            </w:r>
            <w:r w:rsidRPr="00675A16">
              <w:rPr>
                <w:rFonts w:ascii="新細明體" w:hAnsi="新細明體"/>
                <w:color w:val="000000"/>
                <w:spacing w:val="20"/>
                <w:szCs w:val="20"/>
              </w:rPr>
              <w:t>所連結投資標的</w:t>
            </w:r>
            <w:r w:rsidRPr="00675A16">
              <w:rPr>
                <w:rFonts w:ascii="新細明體" w:hAnsi="新細明體" w:hint="eastAsia"/>
                <w:color w:val="000000"/>
                <w:spacing w:val="20"/>
                <w:szCs w:val="20"/>
              </w:rPr>
              <w:t>者不在此限;認購人僅限櫃檯買賣中心外幣計價國際債券管理規則所定之專業投資人者每一認購人認購數量不得超過該次承銷總數之百分之八十，惟認購人為政府基金者，不在此限。</w:t>
            </w:r>
          </w:p>
          <w:p w14:paraId="0BCF9776" w14:textId="77777777" w:rsidR="00675A16" w:rsidRPr="00675A16" w:rsidRDefault="00675A16" w:rsidP="00675A16">
            <w:pPr>
              <w:spacing w:before="0" w:beforeAutospacing="0" w:afterLines="0" w:line="400" w:lineRule="exact"/>
              <w:ind w:rightChars="24" w:right="58"/>
              <w:jc w:val="both"/>
              <w:rPr>
                <w:rFonts w:ascii="新細明體" w:hAnsi="新細明體"/>
                <w:color w:val="000000"/>
                <w:spacing w:val="24"/>
                <w:szCs w:val="20"/>
              </w:rPr>
            </w:pPr>
            <w:r w:rsidRPr="00675A16">
              <w:rPr>
                <w:rFonts w:ascii="新細明體" w:hAnsi="新細明體" w:hint="eastAsia"/>
                <w:color w:val="000000"/>
                <w:spacing w:val="24"/>
                <w:szCs w:val="20"/>
              </w:rPr>
              <w:t>四、洽商銷售有價證券之發放：</w:t>
            </w:r>
          </w:p>
          <w:p w14:paraId="35F24609" w14:textId="77777777" w:rsidR="00675A16" w:rsidRPr="00675A16" w:rsidRDefault="00675A16" w:rsidP="00675A16">
            <w:pPr>
              <w:spacing w:before="0" w:beforeAutospacing="0" w:afterLines="0" w:line="400" w:lineRule="exact"/>
              <w:ind w:leftChars="-17" w:left="601" w:rightChars="24" w:right="58" w:hangingChars="223" w:hanging="642"/>
              <w:jc w:val="both"/>
              <w:rPr>
                <w:rFonts w:ascii="新細明體" w:hAnsi="新細明體"/>
                <w:color w:val="000000"/>
                <w:spacing w:val="20"/>
                <w:szCs w:val="20"/>
              </w:rPr>
            </w:pPr>
            <w:r w:rsidRPr="00675A16">
              <w:rPr>
                <w:rFonts w:ascii="新細明體" w:hAnsi="新細明體" w:hint="eastAsia"/>
                <w:color w:val="000000"/>
                <w:spacing w:val="24"/>
                <w:szCs w:val="20"/>
              </w:rPr>
              <w:t xml:space="preserve">    </w:t>
            </w:r>
            <w:proofErr w:type="gramStart"/>
            <w:r w:rsidRPr="00675A16">
              <w:rPr>
                <w:rFonts w:ascii="新細明體" w:hAnsi="新細明體" w:hint="eastAsia"/>
                <w:color w:val="000000"/>
                <w:spacing w:val="24"/>
                <w:szCs w:val="20"/>
              </w:rPr>
              <w:t>採</w:t>
            </w:r>
            <w:proofErr w:type="gramEnd"/>
            <w:r w:rsidRPr="00675A16">
              <w:rPr>
                <w:rFonts w:ascii="新細明體" w:hAnsi="新細明體" w:hint="eastAsia"/>
                <w:color w:val="000000"/>
                <w:spacing w:val="24"/>
                <w:szCs w:val="20"/>
              </w:rPr>
              <w:t>全數洽商銷售之認購（售）權證承銷案件、指數投資證券及依第三十一條辦理洽商銷售承銷案件，</w:t>
            </w:r>
            <w:r w:rsidRPr="00675A16">
              <w:rPr>
                <w:rFonts w:ascii="新細明體" w:hAnsi="新細明體" w:hint="eastAsia"/>
                <w:color w:val="000000"/>
                <w:spacing w:val="24"/>
                <w:szCs w:val="20"/>
              </w:rPr>
              <w:lastRenderedPageBreak/>
              <w:t>應</w:t>
            </w:r>
            <w:r w:rsidRPr="00675A16">
              <w:rPr>
                <w:rFonts w:ascii="新細明體" w:hAnsi="新細明體" w:hint="eastAsia"/>
                <w:color w:val="000000"/>
                <w:spacing w:val="20"/>
                <w:szCs w:val="20"/>
              </w:rPr>
              <w:t>向集保結算所辦理有價證券帳簿劃撥配發作業。</w:t>
            </w:r>
          </w:p>
          <w:p w14:paraId="2A759BA4" w14:textId="77777777" w:rsidR="00675A16" w:rsidRPr="00675A16" w:rsidRDefault="00675A16" w:rsidP="00675A16">
            <w:pPr>
              <w:spacing w:before="0" w:beforeAutospacing="0" w:afterLines="0" w:line="400" w:lineRule="exact"/>
              <w:ind w:leftChars="-17" w:left="583" w:rightChars="24" w:right="58" w:hangingChars="223" w:hanging="624"/>
              <w:jc w:val="both"/>
              <w:rPr>
                <w:rFonts w:ascii="新細明體" w:hAnsi="新細明體"/>
                <w:color w:val="000000"/>
                <w:spacing w:val="24"/>
                <w:szCs w:val="20"/>
              </w:rPr>
            </w:pPr>
            <w:r w:rsidRPr="00675A16">
              <w:rPr>
                <w:rFonts w:ascii="新細明體" w:hAnsi="新細明體" w:hint="eastAsia"/>
                <w:color w:val="000000"/>
                <w:spacing w:val="20"/>
                <w:szCs w:val="20"/>
              </w:rPr>
              <w:t xml:space="preserve">    </w:t>
            </w:r>
            <w:r w:rsidRPr="00675A16">
              <w:rPr>
                <w:rFonts w:ascii="新細明體" w:hAnsi="新細明體" w:hint="eastAsia"/>
                <w:color w:val="000000"/>
                <w:spacing w:val="24"/>
                <w:szCs w:val="20"/>
              </w:rPr>
              <w:t>不動產資產信託受益證券、受託機構公開招募受益證券或特殊目的公司公開招募資產基礎證券承銷案件，</w:t>
            </w:r>
            <w:proofErr w:type="gramStart"/>
            <w:r w:rsidRPr="00675A16">
              <w:rPr>
                <w:rFonts w:ascii="新細明體" w:hAnsi="新細明體" w:hint="eastAsia"/>
                <w:color w:val="000000"/>
                <w:spacing w:val="24"/>
                <w:szCs w:val="20"/>
              </w:rPr>
              <w:t>準</w:t>
            </w:r>
            <w:proofErr w:type="gramEnd"/>
            <w:r w:rsidRPr="00675A16">
              <w:rPr>
                <w:rFonts w:ascii="新細明體" w:hAnsi="新細明體" w:hint="eastAsia"/>
                <w:color w:val="000000"/>
                <w:spacing w:val="24"/>
                <w:szCs w:val="20"/>
              </w:rPr>
              <w:t>用前項之規定。</w:t>
            </w:r>
          </w:p>
          <w:p w14:paraId="5FCC3649" w14:textId="5E7779D8" w:rsidR="008E6E50" w:rsidRPr="00675A16" w:rsidRDefault="00675A16" w:rsidP="00675A16">
            <w:pPr>
              <w:spacing w:before="0" w:beforeAutospacing="0" w:afterLines="0" w:line="400" w:lineRule="exact"/>
              <w:ind w:leftChars="-1" w:left="516" w:rightChars="24" w:right="58" w:hangingChars="180" w:hanging="518"/>
              <w:jc w:val="both"/>
              <w:rPr>
                <w:rFonts w:ascii="新細明體" w:hAnsi="新細明體"/>
                <w:color w:val="000000"/>
              </w:rPr>
            </w:pPr>
            <w:r w:rsidRPr="00675A16">
              <w:rPr>
                <w:rFonts w:ascii="新細明體" w:hAnsi="新細明體" w:hint="eastAsia"/>
                <w:color w:val="000000"/>
                <w:spacing w:val="24"/>
                <w:szCs w:val="20"/>
              </w:rPr>
              <w:t>五、證券承銷商辦理承銷案件，於承銷期間結束後，應依券商公會規定之格式，將有關申購、配售、繳款   及特定人等明細資料以電子媒體</w:t>
            </w:r>
            <w:r w:rsidRPr="00675A16">
              <w:rPr>
                <w:rFonts w:ascii="新細明體" w:hAnsi="新細明體" w:hint="eastAsia"/>
                <w:color w:val="000000"/>
                <w:spacing w:val="24"/>
                <w:sz w:val="26"/>
                <w:szCs w:val="20"/>
              </w:rPr>
              <w:t>至少</w:t>
            </w:r>
            <w:r w:rsidRPr="00675A16">
              <w:rPr>
                <w:rFonts w:ascii="新細明體" w:hAnsi="新細明體" w:hint="eastAsia"/>
                <w:color w:val="000000"/>
                <w:spacing w:val="24"/>
                <w:szCs w:val="20"/>
              </w:rPr>
              <w:t>保存五年備查</w:t>
            </w:r>
            <w:r w:rsidRPr="00675A16">
              <w:rPr>
                <w:rFonts w:ascii="新細明體" w:hAnsi="新細明體" w:hint="eastAsia"/>
                <w:color w:val="000000"/>
                <w:spacing w:val="24"/>
                <w:sz w:val="26"/>
                <w:szCs w:val="20"/>
              </w:rPr>
              <w:t>。</w:t>
            </w:r>
          </w:p>
        </w:tc>
        <w:tc>
          <w:tcPr>
            <w:tcW w:w="3131" w:type="dxa"/>
          </w:tcPr>
          <w:p w14:paraId="053DAC1E" w14:textId="77777777" w:rsidR="00675A16" w:rsidRPr="00675A16" w:rsidRDefault="00675A16" w:rsidP="00675A16">
            <w:pPr>
              <w:tabs>
                <w:tab w:val="left" w:pos="1077"/>
              </w:tabs>
              <w:snapToGrid w:val="0"/>
              <w:spacing w:before="0" w:beforeAutospacing="0" w:afterLines="0" w:line="400" w:lineRule="exact"/>
              <w:ind w:left="91" w:right="57"/>
              <w:jc w:val="both"/>
              <w:rPr>
                <w:rFonts w:ascii="新細明體" w:hAnsi="新細明體"/>
                <w:color w:val="000000"/>
                <w:spacing w:val="24"/>
                <w:szCs w:val="20"/>
              </w:rPr>
            </w:pPr>
            <w:r w:rsidRPr="00675A16">
              <w:rPr>
                <w:rFonts w:ascii="新細明體" w:hAnsi="新細明體" w:hint="eastAsia"/>
                <w:color w:val="000000"/>
                <w:spacing w:val="24"/>
                <w:szCs w:val="20"/>
              </w:rPr>
              <w:lastRenderedPageBreak/>
              <w:t>法令規章：</w:t>
            </w:r>
          </w:p>
          <w:p w14:paraId="2A00A815" w14:textId="77777777" w:rsidR="00675A16" w:rsidRPr="00675A16" w:rsidRDefault="00675A16" w:rsidP="00675A16">
            <w:pPr>
              <w:tabs>
                <w:tab w:val="num" w:pos="659"/>
                <w:tab w:val="left" w:pos="1077"/>
              </w:tabs>
              <w:snapToGrid w:val="0"/>
              <w:spacing w:before="0" w:beforeAutospacing="0" w:afterLines="0" w:line="400" w:lineRule="exact"/>
              <w:ind w:left="581" w:right="57" w:hanging="567"/>
              <w:jc w:val="both"/>
              <w:rPr>
                <w:rFonts w:ascii="新細明體" w:hAnsi="新細明體"/>
                <w:color w:val="000000"/>
                <w:spacing w:val="24"/>
                <w:szCs w:val="20"/>
              </w:rPr>
            </w:pPr>
            <w:r w:rsidRPr="00675A16">
              <w:rPr>
                <w:rFonts w:ascii="新細明體" w:hAnsi="新細明體" w:hint="eastAsia"/>
                <w:color w:val="000000"/>
                <w:spacing w:val="24"/>
                <w:szCs w:val="20"/>
              </w:rPr>
              <w:t>(</w:t>
            </w:r>
            <w:proofErr w:type="gramStart"/>
            <w:r w:rsidRPr="00675A16">
              <w:rPr>
                <w:rFonts w:ascii="新細明體" w:hAnsi="新細明體" w:hint="eastAsia"/>
                <w:color w:val="000000"/>
                <w:spacing w:val="24"/>
                <w:szCs w:val="20"/>
              </w:rPr>
              <w:t>一</w:t>
            </w:r>
            <w:proofErr w:type="gramEnd"/>
            <w:r w:rsidRPr="00675A16">
              <w:rPr>
                <w:rFonts w:ascii="新細明體" w:hAnsi="新細明體" w:hint="eastAsia"/>
                <w:color w:val="000000"/>
                <w:spacing w:val="24"/>
                <w:szCs w:val="20"/>
              </w:rPr>
              <w:t>)券商公會證券商承銷或再行銷售有價證券處理辦法</w:t>
            </w:r>
          </w:p>
          <w:p w14:paraId="763CF568" w14:textId="77777777" w:rsidR="00675A16" w:rsidRPr="00675A16" w:rsidRDefault="00675A16" w:rsidP="00675A16">
            <w:pPr>
              <w:tabs>
                <w:tab w:val="num" w:pos="659"/>
                <w:tab w:val="left" w:pos="1077"/>
              </w:tabs>
              <w:snapToGrid w:val="0"/>
              <w:spacing w:before="0" w:beforeAutospacing="0" w:afterLines="0" w:line="400" w:lineRule="exact"/>
              <w:ind w:left="581" w:right="57" w:hanging="567"/>
              <w:jc w:val="both"/>
              <w:rPr>
                <w:rFonts w:ascii="新細明體" w:hAnsi="新細明體"/>
                <w:color w:val="000000"/>
                <w:spacing w:val="24"/>
                <w:szCs w:val="20"/>
              </w:rPr>
            </w:pPr>
            <w:r w:rsidRPr="00675A16">
              <w:rPr>
                <w:rFonts w:ascii="新細明體" w:hAnsi="新細明體" w:hint="eastAsia"/>
                <w:color w:val="000000"/>
                <w:spacing w:val="24"/>
                <w:szCs w:val="20"/>
              </w:rPr>
              <w:t>(二)證交所認購(售)權證上市審查準則</w:t>
            </w:r>
          </w:p>
          <w:p w14:paraId="1B9F9770" w14:textId="77777777" w:rsidR="00675A16" w:rsidRPr="00675A16" w:rsidRDefault="00675A16" w:rsidP="00675A16">
            <w:pPr>
              <w:tabs>
                <w:tab w:val="left" w:pos="645"/>
              </w:tabs>
              <w:snapToGrid w:val="0"/>
              <w:spacing w:before="0" w:beforeAutospacing="0" w:afterLines="0" w:line="400" w:lineRule="exact"/>
              <w:ind w:left="459" w:right="57" w:hangingChars="164" w:hanging="459"/>
              <w:jc w:val="both"/>
              <w:rPr>
                <w:rFonts w:ascii="新細明體" w:eastAsia="細明體" w:hAnsi="新細明體" w:cs="Courier New"/>
                <w:color w:val="000000"/>
                <w:spacing w:val="20"/>
                <w:szCs w:val="24"/>
              </w:rPr>
            </w:pPr>
            <w:r w:rsidRPr="00675A16">
              <w:rPr>
                <w:rFonts w:ascii="新細明體" w:eastAsia="細明體" w:hAnsi="新細明體" w:cs="Courier New" w:hint="eastAsia"/>
                <w:color w:val="000000"/>
                <w:spacing w:val="20"/>
                <w:szCs w:val="24"/>
              </w:rPr>
              <w:t>(</w:t>
            </w:r>
            <w:r w:rsidRPr="00675A16">
              <w:rPr>
                <w:rFonts w:ascii="新細明體" w:eastAsia="細明體" w:hAnsi="新細明體" w:cs="Courier New" w:hint="eastAsia"/>
                <w:color w:val="000000"/>
                <w:spacing w:val="20"/>
                <w:szCs w:val="24"/>
              </w:rPr>
              <w:t>三</w:t>
            </w:r>
            <w:r w:rsidRPr="00675A16">
              <w:rPr>
                <w:rFonts w:ascii="新細明體" w:eastAsia="細明體" w:hAnsi="新細明體" w:cs="Courier New" w:hint="eastAsia"/>
                <w:color w:val="000000"/>
                <w:spacing w:val="20"/>
                <w:szCs w:val="24"/>
              </w:rPr>
              <w:t>)</w:t>
            </w:r>
            <w:r w:rsidRPr="00675A16">
              <w:rPr>
                <w:rFonts w:ascii="新細明體" w:eastAsia="細明體" w:hAnsi="新細明體" w:cs="Courier New" w:hint="eastAsia"/>
                <w:color w:val="000000"/>
                <w:spacing w:val="20"/>
                <w:szCs w:val="24"/>
              </w:rPr>
              <w:t>櫃買中心證券商營業處所買賣認購</w:t>
            </w:r>
            <w:r w:rsidRPr="00675A16">
              <w:rPr>
                <w:rFonts w:ascii="新細明體" w:eastAsia="細明體" w:hAnsi="新細明體" w:cs="Courier New"/>
                <w:color w:val="000000"/>
                <w:spacing w:val="20"/>
                <w:szCs w:val="24"/>
              </w:rPr>
              <w:t>(</w:t>
            </w:r>
            <w:r w:rsidRPr="00675A16">
              <w:rPr>
                <w:rFonts w:ascii="新細明體" w:eastAsia="細明體" w:hAnsi="新細明體" w:cs="Courier New" w:hint="eastAsia"/>
                <w:color w:val="000000"/>
                <w:spacing w:val="20"/>
                <w:szCs w:val="24"/>
              </w:rPr>
              <w:t>售</w:t>
            </w:r>
            <w:r w:rsidRPr="00675A16">
              <w:rPr>
                <w:rFonts w:ascii="新細明體" w:eastAsia="細明體" w:hAnsi="新細明體" w:cs="Courier New"/>
                <w:color w:val="000000"/>
                <w:spacing w:val="20"/>
                <w:szCs w:val="24"/>
              </w:rPr>
              <w:t>)</w:t>
            </w:r>
            <w:r w:rsidRPr="00675A16">
              <w:rPr>
                <w:rFonts w:ascii="新細明體" w:eastAsia="細明體" w:hAnsi="新細明體" w:cs="Courier New" w:hint="eastAsia"/>
                <w:color w:val="000000"/>
                <w:spacing w:val="20"/>
                <w:szCs w:val="24"/>
              </w:rPr>
              <w:t>權證審查準則</w:t>
            </w:r>
          </w:p>
          <w:p w14:paraId="384B7E17" w14:textId="77777777" w:rsidR="008E6E50" w:rsidRPr="00675A16" w:rsidRDefault="008E6E50" w:rsidP="00CD4D9C">
            <w:pPr>
              <w:pStyle w:val="2"/>
              <w:numPr>
                <w:ilvl w:val="0"/>
                <w:numId w:val="0"/>
              </w:numPr>
              <w:snapToGrid w:val="0"/>
              <w:spacing w:after="120"/>
              <w:ind w:left="510" w:hanging="510"/>
              <w:rPr>
                <w:rFonts w:ascii="新細明體" w:hAnsi="新細明體"/>
                <w:color w:val="000000"/>
                <w:spacing w:val="20"/>
              </w:rPr>
            </w:pPr>
          </w:p>
        </w:tc>
      </w:tr>
    </w:tbl>
    <w:p w14:paraId="10703F87" w14:textId="77777777" w:rsidR="008E6E50" w:rsidRDefault="008E6E50" w:rsidP="00A26ED1">
      <w:pPr>
        <w:spacing w:after="190"/>
      </w:pPr>
    </w:p>
    <w:p w14:paraId="3B87123C" w14:textId="77188BD3"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189A92CA" w14:textId="77777777" w:rsidTr="00CD4D9C">
        <w:trPr>
          <w:trHeight w:val="441"/>
          <w:tblHeader/>
        </w:trPr>
        <w:tc>
          <w:tcPr>
            <w:tcW w:w="1526" w:type="dxa"/>
          </w:tcPr>
          <w:p w14:paraId="6EACF876"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7CC4AAF8"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1FDFDFB6"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A960715"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1C0548B7" w14:textId="77777777" w:rsidTr="00CD4D9C">
        <w:trPr>
          <w:trHeight w:val="4620"/>
        </w:trPr>
        <w:tc>
          <w:tcPr>
            <w:tcW w:w="1526" w:type="dxa"/>
          </w:tcPr>
          <w:p w14:paraId="0DB22931" w14:textId="77777777" w:rsidR="00034A30" w:rsidRPr="00D371C9" w:rsidRDefault="00034A30" w:rsidP="00034A30">
            <w:pPr>
              <w:spacing w:before="0" w:beforeAutospacing="0" w:afterLines="0" w:line="400" w:lineRule="exact"/>
              <w:jc w:val="center"/>
              <w:rPr>
                <w:rFonts w:ascii="新細明體" w:hAnsi="新細明體"/>
                <w:color w:val="000000"/>
                <w:spacing w:val="20"/>
              </w:rPr>
            </w:pPr>
            <w:r w:rsidRPr="00D371C9">
              <w:rPr>
                <w:rFonts w:ascii="新細明體" w:hAnsi="新細明體" w:hint="eastAsia"/>
                <w:color w:val="000000"/>
                <w:spacing w:val="20"/>
              </w:rPr>
              <w:t>CA-15115</w:t>
            </w:r>
          </w:p>
          <w:p w14:paraId="7CFE00E8"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0A547FD6" w14:textId="77777777" w:rsidR="00034A30" w:rsidRPr="00D371C9" w:rsidRDefault="00034A30" w:rsidP="00034A30">
            <w:pPr>
              <w:spacing w:before="0" w:beforeAutospacing="0" w:afterLines="0" w:line="400" w:lineRule="exact"/>
              <w:ind w:left="-16" w:firstLine="16"/>
              <w:jc w:val="both"/>
              <w:rPr>
                <w:rFonts w:ascii="新細明體" w:hAnsi="新細明體"/>
                <w:color w:val="000000"/>
                <w:spacing w:val="20"/>
              </w:rPr>
            </w:pPr>
            <w:r w:rsidRPr="00D371C9">
              <w:rPr>
                <w:rFonts w:ascii="新細明體" w:hAnsi="新細明體" w:hint="eastAsia"/>
                <w:color w:val="000000"/>
                <w:spacing w:val="20"/>
              </w:rPr>
              <w:t>受益證券或資產基礎證券作業</w:t>
            </w:r>
          </w:p>
          <w:p w14:paraId="3775C6F5" w14:textId="77777777" w:rsidR="00F9040C" w:rsidRPr="00034A30" w:rsidRDefault="00F9040C" w:rsidP="00CD4D9C">
            <w:pPr>
              <w:spacing w:before="0" w:beforeAutospacing="0" w:afterLines="0" w:line="400" w:lineRule="exact"/>
              <w:rPr>
                <w:rFonts w:ascii="新細明體" w:hAnsi="新細明體"/>
                <w:color w:val="000000"/>
                <w:spacing w:val="24"/>
              </w:rPr>
            </w:pPr>
          </w:p>
        </w:tc>
        <w:tc>
          <w:tcPr>
            <w:tcW w:w="7081" w:type="dxa"/>
          </w:tcPr>
          <w:p w14:paraId="3419CF5C" w14:textId="77777777" w:rsidR="00034A30" w:rsidRPr="00034A30" w:rsidRDefault="00034A30" w:rsidP="00034A30">
            <w:pPr>
              <w:spacing w:before="0" w:beforeAutospacing="0" w:afterLines="0" w:line="400" w:lineRule="exact"/>
              <w:ind w:left="533" w:rightChars="24" w:right="58" w:hangingChars="185" w:hanging="533"/>
              <w:jc w:val="both"/>
              <w:rPr>
                <w:rFonts w:ascii="新細明體" w:hAnsi="新細明體"/>
                <w:color w:val="000000"/>
                <w:spacing w:val="24"/>
                <w:szCs w:val="20"/>
              </w:rPr>
            </w:pPr>
            <w:r w:rsidRPr="00034A30">
              <w:rPr>
                <w:rFonts w:ascii="新細明體" w:hAnsi="新細明體" w:hint="eastAsia"/>
                <w:color w:val="000000"/>
                <w:spacing w:val="24"/>
                <w:szCs w:val="20"/>
              </w:rPr>
              <w:t>一、評估報告應依據券商公會「受託機構公開招募受益證券特殊目的公司公開招募資產基礎</w:t>
            </w:r>
            <w:proofErr w:type="gramStart"/>
            <w:r w:rsidRPr="00034A30">
              <w:rPr>
                <w:rFonts w:ascii="新細明體" w:hAnsi="新細明體" w:hint="eastAsia"/>
                <w:color w:val="000000"/>
                <w:spacing w:val="24"/>
                <w:szCs w:val="20"/>
              </w:rPr>
              <w:t>證券證券</w:t>
            </w:r>
            <w:proofErr w:type="gramEnd"/>
            <w:r w:rsidRPr="00034A30">
              <w:rPr>
                <w:rFonts w:ascii="新細明體" w:hAnsi="新細明體" w:hint="eastAsia"/>
                <w:color w:val="000000"/>
                <w:spacing w:val="24"/>
                <w:szCs w:val="20"/>
              </w:rPr>
              <w:t>承銷商評估報告應行記載事項要點」進行評估，並明確表示募集受益證券及資產基礎證券計畫之可行性及合理性。</w:t>
            </w:r>
          </w:p>
          <w:p w14:paraId="5D34BC56" w14:textId="77777777" w:rsidR="00034A30" w:rsidRPr="00034A30" w:rsidRDefault="00034A30" w:rsidP="00034A30">
            <w:pPr>
              <w:spacing w:before="0" w:beforeAutospacing="0" w:afterLines="0" w:line="400" w:lineRule="exact"/>
              <w:ind w:leftChars="-17" w:left="583" w:rightChars="24" w:right="58" w:hangingChars="223" w:hanging="624"/>
              <w:jc w:val="both"/>
              <w:rPr>
                <w:rFonts w:ascii="新細明體" w:hAnsi="新細明體"/>
                <w:color w:val="000000"/>
                <w:spacing w:val="20"/>
                <w:szCs w:val="20"/>
              </w:rPr>
            </w:pPr>
            <w:r w:rsidRPr="00034A30">
              <w:rPr>
                <w:rFonts w:ascii="新細明體" w:hAnsi="新細明體" w:hint="eastAsia"/>
                <w:color w:val="000000"/>
                <w:spacing w:val="20"/>
                <w:szCs w:val="20"/>
              </w:rPr>
              <w:t>二、應確實評估包銷受益證券及資產基礎證券之各項風險及因應措施。</w:t>
            </w:r>
          </w:p>
          <w:p w14:paraId="4B2A06C2" w14:textId="77777777" w:rsidR="00034A30" w:rsidRPr="00034A30" w:rsidRDefault="00034A30" w:rsidP="00034A30">
            <w:pPr>
              <w:spacing w:before="0" w:beforeAutospacing="0" w:afterLines="0" w:line="400" w:lineRule="exact"/>
              <w:ind w:leftChars="-17" w:left="583" w:rightChars="24" w:right="58" w:hangingChars="223" w:hanging="624"/>
              <w:jc w:val="both"/>
              <w:rPr>
                <w:rFonts w:ascii="新細明體" w:hAnsi="新細明體"/>
                <w:color w:val="000000"/>
                <w:spacing w:val="24"/>
                <w:szCs w:val="20"/>
              </w:rPr>
            </w:pPr>
            <w:r w:rsidRPr="00034A30">
              <w:rPr>
                <w:rFonts w:ascii="新細明體" w:hAnsi="新細明體" w:hint="eastAsia"/>
                <w:color w:val="000000"/>
                <w:spacing w:val="20"/>
                <w:szCs w:val="20"/>
              </w:rPr>
              <w:t>三、</w:t>
            </w:r>
            <w:r w:rsidRPr="00034A30">
              <w:rPr>
                <w:rFonts w:ascii="新細明體" w:hAnsi="新細明體" w:hint="eastAsia"/>
                <w:color w:val="000000"/>
                <w:spacing w:val="24"/>
                <w:szCs w:val="20"/>
              </w:rPr>
              <w:t>案件生效後，與發行機構正式簽訂承銷相關契約。</w:t>
            </w:r>
          </w:p>
          <w:p w14:paraId="26522050" w14:textId="77777777" w:rsidR="00034A30" w:rsidRPr="00034A30" w:rsidRDefault="00034A30" w:rsidP="00034A30">
            <w:pPr>
              <w:spacing w:before="0" w:beforeAutospacing="0" w:afterLines="0" w:line="400" w:lineRule="exact"/>
              <w:ind w:leftChars="-17" w:left="601" w:rightChars="24" w:right="58" w:hangingChars="223" w:hanging="642"/>
              <w:jc w:val="both"/>
              <w:rPr>
                <w:rFonts w:ascii="新細明體" w:hAnsi="新細明體"/>
                <w:color w:val="000000"/>
                <w:spacing w:val="24"/>
                <w:szCs w:val="20"/>
              </w:rPr>
            </w:pPr>
            <w:r w:rsidRPr="00034A30">
              <w:rPr>
                <w:rFonts w:ascii="新細明體" w:hAnsi="新細明體" w:hint="eastAsia"/>
                <w:color w:val="000000"/>
                <w:spacing w:val="24"/>
                <w:szCs w:val="20"/>
              </w:rPr>
              <w:t>四、</w:t>
            </w:r>
            <w:proofErr w:type="gramStart"/>
            <w:r w:rsidRPr="00034A30">
              <w:rPr>
                <w:rFonts w:ascii="新細明體" w:hAnsi="新細明體" w:hint="eastAsia"/>
                <w:color w:val="000000"/>
                <w:spacing w:val="24"/>
                <w:szCs w:val="20"/>
              </w:rPr>
              <w:t>備妥書件</w:t>
            </w:r>
            <w:proofErr w:type="gramEnd"/>
            <w:r w:rsidRPr="00034A30">
              <w:rPr>
                <w:rFonts w:ascii="新細明體" w:hAnsi="新細明體" w:hint="eastAsia"/>
                <w:color w:val="000000"/>
                <w:spacing w:val="24"/>
                <w:szCs w:val="20"/>
              </w:rPr>
              <w:t>向券商公會提出公開承銷申報備查。</w:t>
            </w:r>
          </w:p>
          <w:p w14:paraId="37AE5CC1" w14:textId="77777777" w:rsidR="00034A30" w:rsidRPr="00034A30" w:rsidRDefault="00034A30" w:rsidP="00034A30">
            <w:pPr>
              <w:spacing w:before="0" w:beforeAutospacing="0" w:afterLines="0" w:line="400" w:lineRule="exact"/>
              <w:ind w:leftChars="-17" w:left="601" w:rightChars="24" w:right="58" w:hangingChars="223" w:hanging="642"/>
              <w:jc w:val="both"/>
              <w:rPr>
                <w:rFonts w:ascii="新細明體" w:hAnsi="新細明體"/>
                <w:color w:val="000000"/>
                <w:spacing w:val="24"/>
                <w:szCs w:val="20"/>
              </w:rPr>
            </w:pPr>
            <w:r w:rsidRPr="00034A30">
              <w:rPr>
                <w:rFonts w:ascii="新細明體" w:hAnsi="新細明體" w:hint="eastAsia"/>
                <w:color w:val="000000"/>
                <w:spacing w:val="24"/>
                <w:szCs w:val="20"/>
              </w:rPr>
              <w:t>五、刊登承銷公告並進行承銷作業。</w:t>
            </w:r>
          </w:p>
          <w:p w14:paraId="3C5E7674" w14:textId="77777777" w:rsidR="00F9040C" w:rsidRPr="00034A30"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730D0E8A" w14:textId="77777777" w:rsidR="00034A30" w:rsidRPr="00034A30" w:rsidRDefault="00034A30" w:rsidP="00034A30">
            <w:pPr>
              <w:tabs>
                <w:tab w:val="left" w:pos="1077"/>
              </w:tabs>
              <w:snapToGrid w:val="0"/>
              <w:spacing w:before="0" w:beforeAutospacing="0" w:afterLines="0" w:line="400" w:lineRule="exact"/>
              <w:ind w:left="743" w:right="57" w:hanging="652"/>
              <w:jc w:val="both"/>
              <w:rPr>
                <w:rFonts w:ascii="新細明體" w:hAnsi="新細明體"/>
                <w:color w:val="000000"/>
                <w:spacing w:val="20"/>
                <w:szCs w:val="20"/>
              </w:rPr>
            </w:pPr>
            <w:r w:rsidRPr="00034A30">
              <w:rPr>
                <w:rFonts w:ascii="新細明體" w:hAnsi="新細明體" w:hint="eastAsia"/>
                <w:color w:val="000000"/>
                <w:spacing w:val="20"/>
                <w:szCs w:val="20"/>
              </w:rPr>
              <w:t>法令規章：</w:t>
            </w:r>
          </w:p>
          <w:p w14:paraId="56F3B533" w14:textId="77777777" w:rsidR="00034A30" w:rsidRPr="00034A30" w:rsidRDefault="00034A30" w:rsidP="00034A30">
            <w:pPr>
              <w:tabs>
                <w:tab w:val="left" w:pos="1077"/>
              </w:tabs>
              <w:snapToGrid w:val="0"/>
              <w:spacing w:before="0" w:beforeAutospacing="0" w:afterLines="0" w:line="400" w:lineRule="exact"/>
              <w:ind w:left="743" w:right="57" w:hanging="652"/>
              <w:jc w:val="both"/>
              <w:rPr>
                <w:rFonts w:ascii="新細明體" w:hAnsi="新細明體"/>
                <w:color w:val="000000"/>
                <w:spacing w:val="20"/>
                <w:szCs w:val="20"/>
              </w:rPr>
            </w:pPr>
            <w:r w:rsidRPr="00034A30">
              <w:rPr>
                <w:rFonts w:ascii="新細明體" w:hAnsi="新細明體" w:hint="eastAsia"/>
                <w:color w:val="000000"/>
                <w:spacing w:val="20"/>
                <w:szCs w:val="20"/>
              </w:rPr>
              <w:t>(</w:t>
            </w:r>
            <w:proofErr w:type="gramStart"/>
            <w:r w:rsidRPr="00034A30">
              <w:rPr>
                <w:rFonts w:ascii="新細明體" w:hAnsi="新細明體" w:hint="eastAsia"/>
                <w:color w:val="000000"/>
                <w:spacing w:val="20"/>
                <w:szCs w:val="20"/>
              </w:rPr>
              <w:t>一</w:t>
            </w:r>
            <w:proofErr w:type="gramEnd"/>
            <w:r w:rsidRPr="00034A30">
              <w:rPr>
                <w:rFonts w:ascii="新細明體" w:hAnsi="新細明體" w:hint="eastAsia"/>
                <w:color w:val="000000"/>
                <w:spacing w:val="20"/>
                <w:szCs w:val="20"/>
              </w:rPr>
              <w:t>)「受託機構發行受益證券特殊目的公司發行資產基礎證券處理準則」</w:t>
            </w:r>
          </w:p>
          <w:p w14:paraId="5E7B431C"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hAnsi="新細明體" w:cs="Courier New"/>
                <w:color w:val="000000"/>
                <w:spacing w:val="20"/>
                <w:szCs w:val="24"/>
              </w:rPr>
            </w:pP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二</w:t>
            </w: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券商公會「受託機構公開招募受益證券特殊目的公司公開招募資產基礎</w:t>
            </w:r>
            <w:proofErr w:type="gramStart"/>
            <w:r w:rsidRPr="00034A30">
              <w:rPr>
                <w:rFonts w:ascii="新細明體" w:eastAsia="細明體" w:hAnsi="新細明體" w:cs="Courier New" w:hint="eastAsia"/>
                <w:color w:val="000000"/>
                <w:spacing w:val="20"/>
                <w:szCs w:val="24"/>
              </w:rPr>
              <w:t>證券證券</w:t>
            </w:r>
            <w:proofErr w:type="gramEnd"/>
            <w:r w:rsidRPr="00034A30">
              <w:rPr>
                <w:rFonts w:ascii="新細明體" w:eastAsia="細明體" w:hAnsi="新細明體" w:cs="Courier New" w:hint="eastAsia"/>
                <w:color w:val="000000"/>
                <w:spacing w:val="20"/>
                <w:szCs w:val="24"/>
              </w:rPr>
              <w:t>承銷商評估報告應行記載事項要點」</w:t>
            </w:r>
          </w:p>
          <w:p w14:paraId="0EF304A1" w14:textId="77777777" w:rsidR="00F9040C" w:rsidRPr="00034A30"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03B916D1" w14:textId="77777777" w:rsidR="00F9040C" w:rsidRDefault="00F9040C" w:rsidP="00A26ED1">
      <w:pPr>
        <w:spacing w:after="190"/>
      </w:pPr>
    </w:p>
    <w:p w14:paraId="1338C8A6" w14:textId="11C35F1D"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40B10EE6" w14:textId="77777777" w:rsidTr="00CD4D9C">
        <w:trPr>
          <w:trHeight w:val="441"/>
          <w:tblHeader/>
        </w:trPr>
        <w:tc>
          <w:tcPr>
            <w:tcW w:w="1526" w:type="dxa"/>
          </w:tcPr>
          <w:p w14:paraId="0810BD75"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0540DA0B"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23F995BD"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38F240E9"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18595FAC" w14:textId="77777777" w:rsidTr="00CD4D9C">
        <w:trPr>
          <w:trHeight w:val="4620"/>
        </w:trPr>
        <w:tc>
          <w:tcPr>
            <w:tcW w:w="1526" w:type="dxa"/>
          </w:tcPr>
          <w:p w14:paraId="6883D91C" w14:textId="77777777" w:rsidR="00034A30" w:rsidRPr="00D371C9" w:rsidRDefault="00034A30" w:rsidP="00034A30">
            <w:pPr>
              <w:spacing w:before="0" w:beforeAutospacing="0" w:afterLines="0" w:line="400" w:lineRule="exact"/>
              <w:jc w:val="center"/>
              <w:rPr>
                <w:rFonts w:ascii="新細明體" w:hAnsi="新細明體"/>
                <w:color w:val="000000"/>
                <w:spacing w:val="24"/>
              </w:rPr>
            </w:pPr>
            <w:r w:rsidRPr="00D371C9">
              <w:rPr>
                <w:rFonts w:ascii="新細明體" w:hAnsi="新細明體"/>
                <w:color w:val="000000"/>
                <w:spacing w:val="24"/>
              </w:rPr>
              <w:t>CA-15</w:t>
            </w:r>
            <w:r w:rsidRPr="00D371C9">
              <w:rPr>
                <w:rFonts w:ascii="新細明體" w:hAnsi="新細明體" w:hint="eastAsia"/>
                <w:color w:val="000000"/>
                <w:spacing w:val="24"/>
              </w:rPr>
              <w:t>116</w:t>
            </w:r>
          </w:p>
          <w:p w14:paraId="639568BE"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1C42B506" w14:textId="77777777" w:rsidR="00034A30" w:rsidRPr="00034A30" w:rsidRDefault="00034A30" w:rsidP="00034A30">
            <w:pPr>
              <w:spacing w:before="0" w:beforeAutospacing="0" w:afterLines="0" w:line="400" w:lineRule="exact"/>
              <w:ind w:left="-16" w:firstLine="16"/>
              <w:jc w:val="both"/>
              <w:rPr>
                <w:rFonts w:ascii="新細明體" w:hAnsi="新細明體"/>
                <w:color w:val="000000"/>
                <w:spacing w:val="24"/>
              </w:rPr>
            </w:pPr>
            <w:r w:rsidRPr="00034A30">
              <w:rPr>
                <w:rFonts w:ascii="新細明體" w:hAnsi="新細明體" w:hint="eastAsia"/>
                <w:color w:val="000000"/>
                <w:spacing w:val="24"/>
              </w:rPr>
              <w:t>不動產資產信託受益證券作業</w:t>
            </w:r>
          </w:p>
          <w:p w14:paraId="75E01D08" w14:textId="77777777" w:rsidR="00F9040C" w:rsidRPr="00034A30" w:rsidRDefault="00F9040C" w:rsidP="00CD4D9C">
            <w:pPr>
              <w:spacing w:before="0" w:beforeAutospacing="0" w:afterLines="0" w:line="400" w:lineRule="exact"/>
              <w:rPr>
                <w:rFonts w:ascii="新細明體" w:hAnsi="新細明體"/>
                <w:color w:val="000000"/>
                <w:spacing w:val="24"/>
              </w:rPr>
            </w:pPr>
          </w:p>
        </w:tc>
        <w:tc>
          <w:tcPr>
            <w:tcW w:w="7081" w:type="dxa"/>
          </w:tcPr>
          <w:p w14:paraId="07E89C06" w14:textId="77777777" w:rsidR="00034A30" w:rsidRPr="00034A30" w:rsidRDefault="00034A30" w:rsidP="00034A30">
            <w:pPr>
              <w:spacing w:before="0" w:beforeAutospacing="0" w:afterLines="0" w:line="400" w:lineRule="exact"/>
              <w:ind w:leftChars="-1" w:left="488" w:rightChars="24" w:right="58" w:hangingChars="170" w:hanging="490"/>
              <w:jc w:val="both"/>
              <w:rPr>
                <w:rFonts w:ascii="新細明體" w:hAnsi="新細明體"/>
                <w:color w:val="000000"/>
                <w:spacing w:val="24"/>
                <w:szCs w:val="20"/>
              </w:rPr>
            </w:pPr>
            <w:r w:rsidRPr="00034A30">
              <w:rPr>
                <w:rFonts w:ascii="新細明體" w:hAnsi="新細明體" w:hint="eastAsia"/>
                <w:color w:val="000000"/>
                <w:spacing w:val="24"/>
                <w:szCs w:val="20"/>
              </w:rPr>
              <w:t>一、評估報告應依據券商公會「受託機構募集不動產資產信託受益證券承銷商評估報告應行記載事項要點」進行評估，並明確表示募集不動產資產信託計畫之可行性及合理性。</w:t>
            </w:r>
          </w:p>
          <w:p w14:paraId="01B6413D" w14:textId="77777777" w:rsidR="00034A30" w:rsidRPr="00034A30" w:rsidRDefault="00034A30" w:rsidP="00034A30">
            <w:pPr>
              <w:spacing w:before="0" w:beforeAutospacing="0" w:afterLines="0" w:line="400" w:lineRule="exact"/>
              <w:ind w:leftChars="-18" w:left="500" w:rightChars="24" w:right="58" w:hangingChars="194" w:hanging="543"/>
              <w:jc w:val="both"/>
              <w:rPr>
                <w:rFonts w:ascii="新細明體" w:hAnsi="新細明體"/>
                <w:color w:val="000000"/>
                <w:spacing w:val="24"/>
                <w:szCs w:val="20"/>
              </w:rPr>
            </w:pPr>
            <w:r w:rsidRPr="00034A30">
              <w:rPr>
                <w:rFonts w:ascii="新細明體" w:hAnsi="新細明體" w:hint="eastAsia"/>
                <w:color w:val="000000"/>
                <w:spacing w:val="20"/>
                <w:szCs w:val="20"/>
              </w:rPr>
              <w:t>二、應</w:t>
            </w:r>
            <w:r w:rsidRPr="00034A30">
              <w:rPr>
                <w:rFonts w:ascii="新細明體" w:hAnsi="新細明體" w:hint="eastAsia"/>
                <w:color w:val="000000"/>
                <w:spacing w:val="24"/>
                <w:szCs w:val="20"/>
              </w:rPr>
              <w:t>確實評估包銷不動產資產信託受益證券之各項風險及因應措施。</w:t>
            </w:r>
          </w:p>
          <w:p w14:paraId="47F17755" w14:textId="77777777" w:rsidR="00034A30" w:rsidRPr="00034A30" w:rsidRDefault="00034A30" w:rsidP="00034A30">
            <w:pPr>
              <w:spacing w:before="0" w:beforeAutospacing="0" w:afterLines="0" w:line="400" w:lineRule="exact"/>
              <w:ind w:leftChars="-18" w:left="516" w:rightChars="24" w:right="58" w:hangingChars="194" w:hanging="559"/>
              <w:jc w:val="both"/>
              <w:rPr>
                <w:rFonts w:ascii="新細明體" w:hAnsi="新細明體"/>
                <w:color w:val="000000"/>
                <w:spacing w:val="24"/>
                <w:szCs w:val="20"/>
              </w:rPr>
            </w:pPr>
            <w:r w:rsidRPr="00034A30">
              <w:rPr>
                <w:rFonts w:ascii="新細明體" w:hAnsi="新細明體" w:hint="eastAsia"/>
                <w:color w:val="000000"/>
                <w:spacing w:val="24"/>
                <w:szCs w:val="20"/>
              </w:rPr>
              <w:t>三、案件生效後，與發行機構正式簽訂承銷相關契約。</w:t>
            </w:r>
          </w:p>
          <w:p w14:paraId="157BDE3C" w14:textId="77777777" w:rsidR="00034A30" w:rsidRPr="00034A30" w:rsidRDefault="00034A30" w:rsidP="00034A30">
            <w:pPr>
              <w:spacing w:before="0" w:beforeAutospacing="0" w:afterLines="0" w:line="400" w:lineRule="exact"/>
              <w:ind w:leftChars="-18" w:left="516" w:rightChars="24" w:right="58" w:hangingChars="194" w:hanging="559"/>
              <w:jc w:val="both"/>
              <w:rPr>
                <w:rFonts w:ascii="新細明體" w:hAnsi="新細明體"/>
                <w:color w:val="000000"/>
                <w:spacing w:val="24"/>
                <w:szCs w:val="20"/>
              </w:rPr>
            </w:pPr>
            <w:r w:rsidRPr="00034A30">
              <w:rPr>
                <w:rFonts w:ascii="新細明體" w:hAnsi="新細明體" w:hint="eastAsia"/>
                <w:color w:val="000000"/>
                <w:spacing w:val="24"/>
                <w:szCs w:val="20"/>
              </w:rPr>
              <w:t>四、</w:t>
            </w:r>
            <w:proofErr w:type="gramStart"/>
            <w:r w:rsidRPr="00034A30">
              <w:rPr>
                <w:rFonts w:ascii="新細明體" w:hAnsi="新細明體" w:hint="eastAsia"/>
                <w:color w:val="000000"/>
                <w:spacing w:val="24"/>
                <w:szCs w:val="20"/>
              </w:rPr>
              <w:t>備妥書件</w:t>
            </w:r>
            <w:proofErr w:type="gramEnd"/>
            <w:r w:rsidRPr="00034A30">
              <w:rPr>
                <w:rFonts w:ascii="新細明體" w:hAnsi="新細明體" w:hint="eastAsia"/>
                <w:color w:val="000000"/>
                <w:spacing w:val="24"/>
                <w:szCs w:val="20"/>
              </w:rPr>
              <w:t>向券商公會提出公開承銷申報備查。</w:t>
            </w:r>
          </w:p>
          <w:p w14:paraId="4C0972EC" w14:textId="77777777" w:rsidR="00034A30" w:rsidRPr="00034A30" w:rsidRDefault="00034A30" w:rsidP="00034A30">
            <w:pPr>
              <w:spacing w:before="0" w:beforeAutospacing="0" w:afterLines="0" w:line="400" w:lineRule="exact"/>
              <w:ind w:leftChars="-18" w:left="516" w:rightChars="24" w:right="58" w:hangingChars="194" w:hanging="559"/>
              <w:jc w:val="both"/>
              <w:rPr>
                <w:rFonts w:ascii="新細明體" w:hAnsi="新細明體"/>
                <w:color w:val="000000"/>
                <w:spacing w:val="24"/>
                <w:szCs w:val="20"/>
              </w:rPr>
            </w:pPr>
            <w:r w:rsidRPr="00034A30">
              <w:rPr>
                <w:rFonts w:ascii="新細明體" w:hAnsi="新細明體" w:hint="eastAsia"/>
                <w:color w:val="000000"/>
                <w:spacing w:val="24"/>
                <w:szCs w:val="20"/>
              </w:rPr>
              <w:t>五、刊登承銷公告並進行承銷作業。</w:t>
            </w:r>
          </w:p>
          <w:p w14:paraId="31C6BE35" w14:textId="77777777" w:rsidR="00F9040C" w:rsidRPr="00034A30"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543B109D" w14:textId="77777777" w:rsidR="00034A30" w:rsidRPr="00034A30" w:rsidRDefault="00034A30" w:rsidP="00034A30">
            <w:pPr>
              <w:tabs>
                <w:tab w:val="left" w:pos="1077"/>
              </w:tabs>
              <w:snapToGrid w:val="0"/>
              <w:spacing w:before="0" w:beforeAutospacing="0" w:afterLines="0" w:line="400" w:lineRule="exact"/>
              <w:ind w:left="746" w:right="57" w:hanging="654"/>
              <w:jc w:val="both"/>
              <w:rPr>
                <w:rFonts w:ascii="新細明體" w:hAnsi="新細明體"/>
                <w:color w:val="000000"/>
                <w:spacing w:val="20"/>
                <w:szCs w:val="20"/>
              </w:rPr>
            </w:pPr>
            <w:r w:rsidRPr="00034A30">
              <w:rPr>
                <w:rFonts w:ascii="新細明體" w:hAnsi="新細明體" w:hint="eastAsia"/>
                <w:color w:val="000000"/>
                <w:spacing w:val="20"/>
                <w:szCs w:val="20"/>
              </w:rPr>
              <w:t>法令規章：</w:t>
            </w:r>
          </w:p>
          <w:p w14:paraId="78F92D20" w14:textId="77777777" w:rsidR="00034A30" w:rsidRPr="00034A30" w:rsidRDefault="00034A30" w:rsidP="00034A30">
            <w:pPr>
              <w:tabs>
                <w:tab w:val="left" w:pos="1077"/>
              </w:tabs>
              <w:snapToGrid w:val="0"/>
              <w:spacing w:before="0" w:beforeAutospacing="0" w:afterLines="0" w:line="400" w:lineRule="exact"/>
              <w:ind w:leftChars="6" w:left="580" w:right="57" w:hangingChars="202" w:hanging="566"/>
              <w:jc w:val="both"/>
              <w:rPr>
                <w:rFonts w:ascii="新細明體" w:hAnsi="新細明體"/>
                <w:color w:val="000000"/>
                <w:spacing w:val="20"/>
                <w:szCs w:val="20"/>
              </w:rPr>
            </w:pPr>
            <w:r w:rsidRPr="00034A30">
              <w:rPr>
                <w:rFonts w:ascii="新細明體" w:hAnsi="新細明體" w:hint="eastAsia"/>
                <w:color w:val="000000"/>
                <w:spacing w:val="20"/>
                <w:szCs w:val="20"/>
              </w:rPr>
              <w:t>(</w:t>
            </w:r>
            <w:proofErr w:type="gramStart"/>
            <w:r w:rsidRPr="00034A30">
              <w:rPr>
                <w:rFonts w:ascii="新細明體" w:hAnsi="新細明體" w:hint="eastAsia"/>
                <w:color w:val="000000"/>
                <w:spacing w:val="20"/>
                <w:szCs w:val="20"/>
              </w:rPr>
              <w:t>一</w:t>
            </w:r>
            <w:proofErr w:type="gramEnd"/>
            <w:r w:rsidRPr="00034A30">
              <w:rPr>
                <w:rFonts w:ascii="新細明體" w:hAnsi="新細明體" w:hint="eastAsia"/>
                <w:color w:val="000000"/>
                <w:spacing w:val="20"/>
                <w:szCs w:val="20"/>
              </w:rPr>
              <w:t>)「受託機構募集或私募不動產投資信託或資產信託受益證券處理辦法」</w:t>
            </w:r>
          </w:p>
          <w:p w14:paraId="0A451984"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hAnsi="新細明體" w:cs="Courier New"/>
                <w:color w:val="000000"/>
                <w:spacing w:val="20"/>
                <w:szCs w:val="24"/>
              </w:rPr>
            </w:pPr>
            <w:r w:rsidRPr="00034A30">
              <w:rPr>
                <w:rFonts w:ascii="新細明體" w:hAnsi="新細明體" w:cs="Courier New" w:hint="eastAsia"/>
                <w:color w:val="000000"/>
                <w:spacing w:val="20"/>
                <w:szCs w:val="24"/>
              </w:rPr>
              <w:t>(二)券商公會「受託機構募集不動產資產信託受益證券承銷商評估報告應行記載事項要點」</w:t>
            </w:r>
          </w:p>
          <w:p w14:paraId="307BCC4C" w14:textId="77777777" w:rsidR="00F9040C" w:rsidRPr="00034A30"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0F248BB8" w14:textId="77777777" w:rsidR="00F9040C" w:rsidRDefault="00F9040C" w:rsidP="00A26ED1">
      <w:pPr>
        <w:spacing w:after="190"/>
      </w:pPr>
    </w:p>
    <w:p w14:paraId="4608A307" w14:textId="37B7F7B7"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66741174" w14:textId="77777777" w:rsidTr="00CD4D9C">
        <w:trPr>
          <w:trHeight w:val="441"/>
          <w:tblHeader/>
        </w:trPr>
        <w:tc>
          <w:tcPr>
            <w:tcW w:w="1526" w:type="dxa"/>
          </w:tcPr>
          <w:p w14:paraId="4D54D3AD"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4A496E36"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7E15E9B3"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29B3814C"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377F88B3" w14:textId="77777777" w:rsidTr="00CD4D9C">
        <w:trPr>
          <w:trHeight w:val="4620"/>
        </w:trPr>
        <w:tc>
          <w:tcPr>
            <w:tcW w:w="1526" w:type="dxa"/>
          </w:tcPr>
          <w:p w14:paraId="0E97921F" w14:textId="77777777" w:rsidR="00034A30" w:rsidRPr="00D371C9" w:rsidRDefault="00034A30" w:rsidP="00034A30">
            <w:pPr>
              <w:spacing w:before="0" w:beforeAutospacing="0" w:afterLines="0" w:line="400" w:lineRule="exact"/>
              <w:jc w:val="center"/>
              <w:rPr>
                <w:rFonts w:ascii="新細明體" w:hAnsi="新細明體"/>
                <w:color w:val="000000"/>
                <w:spacing w:val="24"/>
              </w:rPr>
            </w:pPr>
            <w:r w:rsidRPr="00D371C9">
              <w:rPr>
                <w:rFonts w:ascii="新細明體" w:hAnsi="新細明體"/>
                <w:color w:val="000000"/>
                <w:spacing w:val="24"/>
              </w:rPr>
              <w:t>CA-15200</w:t>
            </w:r>
          </w:p>
          <w:p w14:paraId="0DCE8EF9"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730D0EC3" w14:textId="77777777" w:rsidR="00034A30" w:rsidRPr="00D371C9" w:rsidRDefault="00034A30" w:rsidP="00034A30">
            <w:pPr>
              <w:spacing w:before="0" w:beforeAutospacing="0" w:afterLines="0" w:line="400" w:lineRule="exact"/>
              <w:ind w:left="34" w:hanging="34"/>
              <w:jc w:val="both"/>
              <w:rPr>
                <w:rFonts w:ascii="新細明體" w:hAnsi="新細明體"/>
                <w:color w:val="000000"/>
                <w:spacing w:val="24"/>
              </w:rPr>
            </w:pPr>
            <w:r w:rsidRPr="00D371C9">
              <w:rPr>
                <w:rFonts w:ascii="新細明體" w:hAnsi="新細明體" w:hint="eastAsia"/>
                <w:color w:val="000000"/>
                <w:spacing w:val="24"/>
              </w:rPr>
              <w:t>承銷收入作業</w:t>
            </w:r>
          </w:p>
          <w:p w14:paraId="56FC4A19" w14:textId="77777777" w:rsidR="00034A30" w:rsidRPr="00D371C9" w:rsidRDefault="00034A30" w:rsidP="00034A30">
            <w:pPr>
              <w:spacing w:before="0" w:beforeAutospacing="0" w:afterLines="0" w:line="400" w:lineRule="exact"/>
              <w:ind w:left="34" w:hanging="34"/>
              <w:jc w:val="both"/>
              <w:rPr>
                <w:rFonts w:ascii="新細明體" w:hAnsi="新細明體"/>
                <w:color w:val="000000"/>
                <w:spacing w:val="24"/>
              </w:rPr>
            </w:pPr>
          </w:p>
          <w:p w14:paraId="484F9549" w14:textId="77777777" w:rsidR="00F9040C" w:rsidRPr="008279DF" w:rsidRDefault="00F9040C" w:rsidP="00CD4D9C">
            <w:pPr>
              <w:spacing w:before="0" w:beforeAutospacing="0" w:afterLines="0" w:line="400" w:lineRule="exact"/>
              <w:rPr>
                <w:rFonts w:ascii="新細明體" w:hAnsi="新細明體"/>
                <w:color w:val="000000"/>
                <w:spacing w:val="24"/>
              </w:rPr>
            </w:pPr>
          </w:p>
        </w:tc>
        <w:tc>
          <w:tcPr>
            <w:tcW w:w="7081" w:type="dxa"/>
          </w:tcPr>
          <w:p w14:paraId="5AC763B8" w14:textId="77777777" w:rsidR="00034A30" w:rsidRPr="00034A30" w:rsidRDefault="00034A30" w:rsidP="00034A30">
            <w:pPr>
              <w:spacing w:before="0" w:beforeAutospacing="0" w:afterLines="0" w:line="400" w:lineRule="exact"/>
              <w:ind w:left="504" w:rightChars="24" w:right="58" w:hangingChars="175" w:hanging="504"/>
              <w:jc w:val="both"/>
              <w:rPr>
                <w:rFonts w:ascii="新細明體" w:hAnsi="新細明體"/>
                <w:color w:val="000000"/>
                <w:spacing w:val="24"/>
                <w:szCs w:val="20"/>
              </w:rPr>
            </w:pPr>
            <w:r w:rsidRPr="00034A30">
              <w:rPr>
                <w:rFonts w:ascii="新細明體" w:hAnsi="新細明體" w:hint="eastAsia"/>
                <w:color w:val="000000"/>
                <w:spacing w:val="24"/>
                <w:szCs w:val="20"/>
              </w:rPr>
              <w:t>一、主辦承銷部門與發行公司議定包銷報酬或代銷手續費費率，並簽訂承銷契約</w:t>
            </w:r>
          </w:p>
          <w:p w14:paraId="2E497BD0" w14:textId="77777777" w:rsidR="00034A30" w:rsidRPr="00034A30" w:rsidRDefault="00034A30" w:rsidP="00034A30">
            <w:pPr>
              <w:spacing w:before="0" w:beforeAutospacing="0" w:afterLines="0" w:line="400" w:lineRule="exact"/>
              <w:ind w:leftChars="3" w:left="430" w:rightChars="24" w:right="58" w:hangingChars="147" w:hanging="423"/>
              <w:jc w:val="both"/>
              <w:rPr>
                <w:rFonts w:ascii="新細明體" w:hAnsi="新細明體"/>
                <w:color w:val="000000"/>
                <w:spacing w:val="24"/>
                <w:szCs w:val="20"/>
              </w:rPr>
            </w:pPr>
            <w:r w:rsidRPr="00034A30">
              <w:rPr>
                <w:rFonts w:ascii="新細明體" w:hAnsi="新細明體" w:hint="eastAsia"/>
                <w:color w:val="000000"/>
                <w:spacing w:val="24"/>
                <w:szCs w:val="20"/>
              </w:rPr>
              <w:t>二、主辦承銷部門依費率計算應收取之包銷報酬或代銷手續費金額。</w:t>
            </w:r>
          </w:p>
          <w:p w14:paraId="541F989A" w14:textId="77777777" w:rsidR="00034A30" w:rsidRPr="00034A30" w:rsidRDefault="00034A30" w:rsidP="00034A30">
            <w:pPr>
              <w:spacing w:before="0" w:beforeAutospacing="0" w:afterLines="0" w:line="400" w:lineRule="exact"/>
              <w:ind w:leftChars="3" w:left="502" w:rightChars="24" w:right="58" w:hangingChars="172" w:hanging="495"/>
              <w:jc w:val="both"/>
              <w:rPr>
                <w:rFonts w:ascii="新細明體" w:hAnsi="新細明體"/>
                <w:color w:val="000000"/>
                <w:spacing w:val="24"/>
                <w:szCs w:val="20"/>
              </w:rPr>
            </w:pPr>
            <w:r w:rsidRPr="00034A30">
              <w:rPr>
                <w:rFonts w:ascii="新細明體" w:hAnsi="新細明體" w:hint="eastAsia"/>
                <w:color w:val="000000"/>
                <w:spacing w:val="24"/>
                <w:szCs w:val="20"/>
              </w:rPr>
              <w:t>三、前述之報酬扣除主辦承銷部門管理費用賸餘部分，再由承銷團按實際包銷或代銷總金額比例分配之。</w:t>
            </w:r>
          </w:p>
          <w:p w14:paraId="5B2E3512" w14:textId="77777777" w:rsidR="00034A30" w:rsidRPr="00034A30" w:rsidRDefault="00034A30" w:rsidP="00034A30">
            <w:pPr>
              <w:spacing w:before="0" w:beforeAutospacing="0" w:afterLines="0" w:line="400" w:lineRule="exact"/>
              <w:ind w:leftChars="3" w:left="430" w:rightChars="24" w:right="58" w:hangingChars="147" w:hanging="423"/>
              <w:jc w:val="both"/>
              <w:rPr>
                <w:rFonts w:ascii="新細明體" w:hAnsi="新細明體"/>
                <w:color w:val="000000"/>
                <w:spacing w:val="24"/>
                <w:szCs w:val="20"/>
              </w:rPr>
            </w:pPr>
            <w:r w:rsidRPr="00034A30">
              <w:rPr>
                <w:rFonts w:ascii="新細明體" w:hAnsi="新細明體" w:hint="eastAsia"/>
                <w:color w:val="000000"/>
                <w:spacing w:val="24"/>
                <w:szCs w:val="20"/>
              </w:rPr>
              <w:t>四、承銷手續費之收取不得以其他方式或名目補償或退還予發行人或其關係人或前二者指定之人等。</w:t>
            </w:r>
          </w:p>
          <w:p w14:paraId="16B6C750" w14:textId="77777777" w:rsidR="00034A30" w:rsidRPr="00034A30" w:rsidRDefault="00034A30" w:rsidP="00034A30">
            <w:pPr>
              <w:spacing w:before="0" w:beforeAutospacing="0" w:afterLines="0" w:line="400" w:lineRule="exact"/>
              <w:ind w:leftChars="3" w:left="430" w:rightChars="24" w:right="58" w:hangingChars="147" w:hanging="423"/>
              <w:jc w:val="both"/>
              <w:rPr>
                <w:rFonts w:ascii="新細明體" w:hAnsi="新細明體"/>
                <w:color w:val="000000"/>
                <w:spacing w:val="24"/>
                <w:szCs w:val="20"/>
              </w:rPr>
            </w:pPr>
            <w:r w:rsidRPr="00034A30">
              <w:rPr>
                <w:rFonts w:ascii="新細明體" w:hAnsi="新細明體" w:hint="eastAsia"/>
                <w:color w:val="000000"/>
                <w:spacing w:val="24"/>
                <w:szCs w:val="20"/>
              </w:rPr>
              <w:t>五、證券商辦理承銷案件不得利用非證券商人員招攬業務或給付不合理之佣金。</w:t>
            </w:r>
          </w:p>
          <w:p w14:paraId="301EFF84" w14:textId="77777777" w:rsidR="00F9040C" w:rsidRPr="00034A30"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3FC52824" w14:textId="77777777" w:rsidR="00034A30" w:rsidRPr="00034A30" w:rsidRDefault="00034A30" w:rsidP="00034A30">
            <w:pPr>
              <w:tabs>
                <w:tab w:val="left" w:pos="1077"/>
              </w:tabs>
              <w:spacing w:before="0" w:beforeAutospacing="0" w:afterLines="0" w:line="420" w:lineRule="exact"/>
              <w:ind w:left="91" w:right="57"/>
              <w:jc w:val="both"/>
              <w:rPr>
                <w:rFonts w:ascii="新細明體" w:hAnsi="新細明體"/>
                <w:color w:val="000000"/>
                <w:spacing w:val="20"/>
                <w:szCs w:val="20"/>
              </w:rPr>
            </w:pPr>
            <w:r w:rsidRPr="00034A30">
              <w:rPr>
                <w:rFonts w:ascii="新細明體" w:hAnsi="新細明體" w:hint="eastAsia"/>
                <w:color w:val="000000"/>
                <w:spacing w:val="20"/>
                <w:szCs w:val="20"/>
              </w:rPr>
              <w:t>法令規章：</w:t>
            </w:r>
          </w:p>
          <w:p w14:paraId="09A1C858" w14:textId="77777777" w:rsidR="00034A30" w:rsidRPr="00034A30" w:rsidRDefault="00034A30" w:rsidP="00034A30">
            <w:pPr>
              <w:tabs>
                <w:tab w:val="left" w:pos="1077"/>
              </w:tabs>
              <w:spacing w:before="0" w:beforeAutospacing="0" w:afterLines="0" w:line="420" w:lineRule="exact"/>
              <w:ind w:left="556" w:right="57" w:hanging="567"/>
              <w:jc w:val="both"/>
              <w:rPr>
                <w:rFonts w:ascii="新細明體" w:hAnsi="新細明體"/>
                <w:color w:val="000000"/>
                <w:spacing w:val="20"/>
                <w:szCs w:val="20"/>
              </w:rPr>
            </w:pPr>
            <w:r w:rsidRPr="00034A30">
              <w:rPr>
                <w:rFonts w:ascii="新細明體" w:hAnsi="新細明體" w:hint="eastAsia"/>
                <w:color w:val="000000"/>
                <w:spacing w:val="20"/>
                <w:szCs w:val="20"/>
              </w:rPr>
              <w:t>(</w:t>
            </w:r>
            <w:proofErr w:type="gramStart"/>
            <w:r w:rsidRPr="00034A30">
              <w:rPr>
                <w:rFonts w:ascii="新細明體" w:hAnsi="新細明體" w:hint="eastAsia"/>
                <w:color w:val="000000"/>
                <w:spacing w:val="20"/>
                <w:szCs w:val="20"/>
              </w:rPr>
              <w:t>一</w:t>
            </w:r>
            <w:proofErr w:type="gramEnd"/>
            <w:r w:rsidRPr="00034A30">
              <w:rPr>
                <w:rFonts w:ascii="新細明體" w:hAnsi="新細明體" w:hint="eastAsia"/>
                <w:color w:val="000000"/>
                <w:spacing w:val="20"/>
                <w:szCs w:val="20"/>
              </w:rPr>
              <w:t>)券商公會證券商承銷或再行銷售有價證券處理辦法</w:t>
            </w:r>
          </w:p>
          <w:p w14:paraId="1E8F9497"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hAnsi="新細明體" w:cs="Courier New"/>
                <w:color w:val="000000"/>
                <w:spacing w:val="20"/>
                <w:szCs w:val="24"/>
              </w:rPr>
            </w:pP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二</w:t>
            </w: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券商公會證券商承銷有價證券承銷契約應行記載事項要點</w:t>
            </w:r>
          </w:p>
          <w:p w14:paraId="303D374E" w14:textId="77777777" w:rsidR="00F9040C" w:rsidRPr="00034A30"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27A70418" w14:textId="77777777" w:rsidR="00F9040C" w:rsidRDefault="00F9040C" w:rsidP="00A26ED1">
      <w:pPr>
        <w:spacing w:after="190"/>
      </w:pPr>
    </w:p>
    <w:p w14:paraId="79AD274C" w14:textId="32ABFAF1"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54DFBC7B" w14:textId="77777777" w:rsidTr="00CD4D9C">
        <w:trPr>
          <w:trHeight w:val="441"/>
          <w:tblHeader/>
        </w:trPr>
        <w:tc>
          <w:tcPr>
            <w:tcW w:w="1526" w:type="dxa"/>
          </w:tcPr>
          <w:p w14:paraId="06CFB703"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69ACADC7"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20939445"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58ABE0E6"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497E09A9" w14:textId="77777777" w:rsidTr="00CD4D9C">
        <w:trPr>
          <w:trHeight w:val="4620"/>
        </w:trPr>
        <w:tc>
          <w:tcPr>
            <w:tcW w:w="1526" w:type="dxa"/>
          </w:tcPr>
          <w:p w14:paraId="398C05E2" w14:textId="77777777" w:rsidR="00034A30" w:rsidRPr="00D371C9" w:rsidRDefault="00034A30" w:rsidP="00034A30">
            <w:pPr>
              <w:spacing w:before="0" w:beforeAutospacing="0" w:afterLines="0" w:line="400" w:lineRule="exact"/>
              <w:jc w:val="center"/>
              <w:rPr>
                <w:rFonts w:ascii="新細明體" w:hAnsi="新細明體"/>
                <w:color w:val="000000"/>
                <w:spacing w:val="24"/>
              </w:rPr>
            </w:pPr>
            <w:r w:rsidRPr="00D371C9">
              <w:rPr>
                <w:rFonts w:ascii="新細明體" w:hAnsi="新細明體"/>
                <w:color w:val="000000"/>
                <w:spacing w:val="24"/>
              </w:rPr>
              <w:t>CA-15300</w:t>
            </w:r>
          </w:p>
          <w:p w14:paraId="4BCA6EFA"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30105413"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7D761BEA"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3719D6FF"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7559B931"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0E2294B9"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5FB043DD"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08285A24"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0F16DD4A"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7B341AEC"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18F9D509"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436E7324"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7F4400BE"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6EDD82F7"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42F62701"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78433324"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450DEDDB"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426AB51D" w14:textId="77777777" w:rsidR="00034A30" w:rsidRDefault="00034A30" w:rsidP="00034A30">
            <w:pPr>
              <w:spacing w:before="0" w:beforeAutospacing="0" w:afterLines="0" w:line="400" w:lineRule="exact"/>
              <w:jc w:val="center"/>
              <w:rPr>
                <w:rFonts w:ascii="新細明體" w:hAnsi="新細明體"/>
                <w:color w:val="000000"/>
                <w:spacing w:val="24"/>
              </w:rPr>
            </w:pPr>
          </w:p>
          <w:p w14:paraId="0A107DAD"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12B2E91D" w14:textId="77777777" w:rsidR="00034A30" w:rsidRPr="00D371C9" w:rsidRDefault="00034A30" w:rsidP="00034A30">
            <w:pPr>
              <w:spacing w:before="0" w:beforeAutospacing="0" w:afterLines="0" w:line="400" w:lineRule="exact"/>
              <w:jc w:val="center"/>
              <w:rPr>
                <w:rFonts w:ascii="新細明體" w:hAnsi="新細明體"/>
                <w:color w:val="000000"/>
                <w:spacing w:val="24"/>
              </w:rPr>
            </w:pPr>
          </w:p>
          <w:p w14:paraId="74A5AD43" w14:textId="77777777" w:rsidR="00034A30" w:rsidRPr="00D371C9" w:rsidRDefault="00034A30" w:rsidP="00034A30">
            <w:pPr>
              <w:spacing w:before="0" w:beforeAutospacing="0" w:afterLines="0" w:line="400" w:lineRule="exact"/>
              <w:jc w:val="center"/>
              <w:rPr>
                <w:rFonts w:ascii="新細明體" w:hAnsi="新細明體"/>
                <w:color w:val="000000"/>
                <w:spacing w:val="24"/>
              </w:rPr>
            </w:pPr>
            <w:r w:rsidRPr="00D371C9">
              <w:rPr>
                <w:rFonts w:ascii="新細明體" w:hAnsi="新細明體"/>
                <w:color w:val="000000"/>
                <w:spacing w:val="24"/>
              </w:rPr>
              <w:lastRenderedPageBreak/>
              <w:t>CA-15300</w:t>
            </w:r>
          </w:p>
          <w:p w14:paraId="12F4D83B"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561810B2"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74455E84"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2447F6B3"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77CFF788"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005819B1"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4EDE4363"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3FCC0DA0"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12338121" w14:textId="77777777" w:rsidR="00034A30" w:rsidRPr="00D371C9" w:rsidRDefault="00034A30" w:rsidP="00034A30">
            <w:pPr>
              <w:spacing w:before="0" w:beforeAutospacing="0" w:afterLines="0" w:line="400" w:lineRule="exact"/>
              <w:jc w:val="center"/>
              <w:rPr>
                <w:rFonts w:ascii="新細明體" w:hAnsi="新細明體"/>
                <w:color w:val="000000"/>
                <w:spacing w:val="20"/>
              </w:rPr>
            </w:pPr>
          </w:p>
          <w:p w14:paraId="264EAE3A"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43BC84CC"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r w:rsidRPr="00034A30">
              <w:rPr>
                <w:rFonts w:ascii="新細明體" w:hAnsi="新細明體" w:hint="eastAsia"/>
                <w:color w:val="000000"/>
                <w:spacing w:val="20"/>
              </w:rPr>
              <w:lastRenderedPageBreak/>
              <w:t>自行認購有價證券作業</w:t>
            </w:r>
          </w:p>
          <w:p w14:paraId="323F58E8"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43428B1B"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6ADF67F1"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17A3804A"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767D548C"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41216B81"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3A261C64"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631BEAB6"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410845C6"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756987DB"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6C8DCEF9"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174A0E63"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0F169D0C"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719387DC"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43CFED18"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1AC79A65"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767AE503" w14:textId="77777777" w:rsidR="00034A30" w:rsidRDefault="00034A30" w:rsidP="00034A30">
            <w:pPr>
              <w:spacing w:before="0" w:beforeAutospacing="0" w:afterLines="0" w:line="400" w:lineRule="exact"/>
              <w:ind w:left="34" w:hanging="34"/>
              <w:rPr>
                <w:rFonts w:ascii="新細明體" w:hAnsi="新細明體"/>
                <w:color w:val="000000"/>
                <w:spacing w:val="20"/>
              </w:rPr>
            </w:pPr>
          </w:p>
          <w:p w14:paraId="07EC000C" w14:textId="77777777" w:rsidR="00034A30" w:rsidRPr="00034A30" w:rsidRDefault="00034A30" w:rsidP="00034A30">
            <w:pPr>
              <w:spacing w:before="0" w:beforeAutospacing="0" w:afterLines="0" w:line="400" w:lineRule="exact"/>
              <w:ind w:left="34" w:hanging="34"/>
              <w:rPr>
                <w:rFonts w:ascii="新細明體" w:hAnsi="新細明體"/>
                <w:color w:val="000000"/>
                <w:spacing w:val="20"/>
              </w:rPr>
            </w:pPr>
          </w:p>
          <w:p w14:paraId="63B09980"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08FDB59F"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r w:rsidRPr="00034A30">
              <w:rPr>
                <w:rFonts w:ascii="新細明體" w:hAnsi="新細明體" w:hint="eastAsia"/>
                <w:color w:val="000000"/>
                <w:spacing w:val="20"/>
              </w:rPr>
              <w:lastRenderedPageBreak/>
              <w:t>自行認購有價證券作業</w:t>
            </w:r>
          </w:p>
          <w:p w14:paraId="082D3A61"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4A2555C2"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1557C800"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63A05747"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1941303D" w14:textId="77777777" w:rsidR="00034A30" w:rsidRPr="00034A30" w:rsidRDefault="00034A30" w:rsidP="00034A30">
            <w:pPr>
              <w:spacing w:before="0" w:beforeAutospacing="0" w:afterLines="0" w:line="400" w:lineRule="exact"/>
              <w:ind w:left="34" w:hanging="34"/>
              <w:jc w:val="both"/>
              <w:rPr>
                <w:rFonts w:ascii="新細明體" w:hAnsi="新細明體"/>
                <w:color w:val="000000"/>
                <w:spacing w:val="20"/>
              </w:rPr>
            </w:pPr>
          </w:p>
          <w:p w14:paraId="337E9DFE" w14:textId="77777777" w:rsidR="00F9040C" w:rsidRPr="00034A30" w:rsidRDefault="00F9040C" w:rsidP="00CD4D9C">
            <w:pPr>
              <w:spacing w:before="0" w:beforeAutospacing="0" w:afterLines="0" w:line="400" w:lineRule="exact"/>
              <w:rPr>
                <w:rFonts w:ascii="新細明體" w:hAnsi="新細明體"/>
                <w:color w:val="000000"/>
                <w:spacing w:val="24"/>
              </w:rPr>
            </w:pPr>
          </w:p>
        </w:tc>
        <w:tc>
          <w:tcPr>
            <w:tcW w:w="7081" w:type="dxa"/>
          </w:tcPr>
          <w:p w14:paraId="1FAAFD8D" w14:textId="77777777" w:rsidR="00034A30" w:rsidRPr="00034A30" w:rsidRDefault="00034A30" w:rsidP="00034A30">
            <w:pPr>
              <w:spacing w:before="0" w:beforeAutospacing="0" w:afterLines="0" w:line="400" w:lineRule="exact"/>
              <w:ind w:left="573" w:rightChars="24" w:right="58" w:hangingChars="199" w:hanging="573"/>
              <w:jc w:val="both"/>
              <w:rPr>
                <w:rFonts w:ascii="新細明體" w:hAnsi="新細明體"/>
                <w:color w:val="000000"/>
                <w:spacing w:val="24"/>
                <w:szCs w:val="20"/>
              </w:rPr>
            </w:pPr>
            <w:r w:rsidRPr="00034A30">
              <w:rPr>
                <w:rFonts w:ascii="新細明體" w:hAnsi="新細明體" w:hint="eastAsia"/>
                <w:color w:val="000000"/>
                <w:spacing w:val="24"/>
                <w:szCs w:val="20"/>
              </w:rPr>
              <w:lastRenderedPageBreak/>
              <w:t>一、包銷之有價證券，於承銷期間屆滿後，未能全數銷售，其賸餘數額者，得先行認購後再行銷售或於承銷契約訂明保留一部分自行認購。</w:t>
            </w:r>
          </w:p>
          <w:p w14:paraId="7DCDC689" w14:textId="77777777" w:rsidR="00034A30" w:rsidRPr="00034A30" w:rsidRDefault="00034A30" w:rsidP="00034A30">
            <w:pPr>
              <w:spacing w:before="0" w:beforeAutospacing="0" w:afterLines="0" w:line="400" w:lineRule="exact"/>
              <w:ind w:leftChars="2" w:left="515" w:rightChars="24" w:right="58" w:hangingChars="182" w:hanging="510"/>
              <w:jc w:val="both"/>
              <w:rPr>
                <w:rFonts w:ascii="新細明體" w:hAnsi="新細明體"/>
                <w:color w:val="000000"/>
                <w:spacing w:val="24"/>
                <w:szCs w:val="20"/>
              </w:rPr>
            </w:pPr>
            <w:r w:rsidRPr="00034A30">
              <w:rPr>
                <w:rFonts w:ascii="新細明體" w:hAnsi="新細明體" w:hint="eastAsia"/>
                <w:color w:val="000000"/>
                <w:spacing w:val="20"/>
                <w:szCs w:val="20"/>
              </w:rPr>
              <w:t>二、</w:t>
            </w:r>
            <w:r w:rsidRPr="00034A30">
              <w:rPr>
                <w:rFonts w:ascii="新細明體" w:hAnsi="新細明體" w:hint="eastAsia"/>
                <w:color w:val="000000"/>
                <w:spacing w:val="24"/>
                <w:szCs w:val="20"/>
              </w:rPr>
              <w:t>於承銷期間內不得為自己取得所包銷或代銷之有價證券。</w:t>
            </w:r>
          </w:p>
          <w:p w14:paraId="5A467E70" w14:textId="77777777" w:rsidR="00034A30" w:rsidRPr="00034A30" w:rsidRDefault="00034A30" w:rsidP="00034A30">
            <w:pPr>
              <w:spacing w:before="0" w:beforeAutospacing="0" w:afterLines="0" w:line="400" w:lineRule="exact"/>
              <w:ind w:left="590" w:rightChars="24" w:right="58" w:hangingChars="205" w:hanging="590"/>
              <w:jc w:val="both"/>
              <w:rPr>
                <w:rFonts w:ascii="新細明體" w:hAnsi="新細明體"/>
                <w:color w:val="000000"/>
                <w:spacing w:val="24"/>
                <w:szCs w:val="20"/>
              </w:rPr>
            </w:pPr>
            <w:r w:rsidRPr="00034A30">
              <w:rPr>
                <w:rFonts w:ascii="新細明體" w:hAnsi="新細明體" w:hint="eastAsia"/>
                <w:color w:val="000000"/>
                <w:spacing w:val="24"/>
                <w:szCs w:val="20"/>
              </w:rPr>
              <w:t>三、因承銷取得之有價證券，與自行買賣部分</w:t>
            </w:r>
            <w:proofErr w:type="gramStart"/>
            <w:r w:rsidRPr="00034A30">
              <w:rPr>
                <w:rFonts w:ascii="新細明體" w:hAnsi="新細明體" w:hint="eastAsia"/>
                <w:color w:val="000000"/>
                <w:spacing w:val="24"/>
                <w:szCs w:val="20"/>
              </w:rPr>
              <w:t>併</w:t>
            </w:r>
            <w:proofErr w:type="gramEnd"/>
            <w:r w:rsidRPr="00034A30">
              <w:rPr>
                <w:rFonts w:ascii="新細明體" w:hAnsi="新細明體" w:hint="eastAsia"/>
                <w:color w:val="000000"/>
                <w:spacing w:val="24"/>
                <w:szCs w:val="20"/>
              </w:rPr>
              <w:t>計超過</w:t>
            </w:r>
            <w:r w:rsidRPr="00034A30">
              <w:rPr>
                <w:rFonts w:ascii="新細明體" w:hAnsi="新細明體" w:hint="eastAsia"/>
                <w:color w:val="000000"/>
                <w:spacing w:val="16"/>
                <w:szCs w:val="20"/>
              </w:rPr>
              <w:t>證券商管理規則第十九條第一項限額者</w:t>
            </w:r>
            <w:r w:rsidRPr="00034A30">
              <w:rPr>
                <w:rFonts w:ascii="新細明體" w:hAnsi="新細明體" w:hint="eastAsia"/>
                <w:color w:val="000000"/>
                <w:spacing w:val="24"/>
                <w:szCs w:val="20"/>
              </w:rPr>
              <w:t>，應於取得後一年內出售。</w:t>
            </w:r>
          </w:p>
          <w:p w14:paraId="5D6D7483" w14:textId="77777777" w:rsidR="00034A30" w:rsidRPr="00034A30" w:rsidRDefault="00034A30" w:rsidP="00034A30">
            <w:pPr>
              <w:spacing w:before="0" w:beforeAutospacing="0" w:afterLines="0" w:line="400" w:lineRule="exact"/>
              <w:ind w:left="590" w:rightChars="24" w:right="58" w:hangingChars="205" w:hanging="590"/>
              <w:jc w:val="both"/>
              <w:rPr>
                <w:rFonts w:ascii="新細明體" w:hAnsi="新細明體"/>
                <w:color w:val="000000"/>
                <w:spacing w:val="24"/>
                <w:szCs w:val="20"/>
              </w:rPr>
            </w:pPr>
            <w:r w:rsidRPr="00034A30">
              <w:rPr>
                <w:rFonts w:ascii="新細明體" w:hAnsi="新細明體" w:hint="eastAsia"/>
                <w:color w:val="000000"/>
                <w:spacing w:val="24"/>
                <w:szCs w:val="20"/>
              </w:rPr>
              <w:t>四、出售所包銷有價證券，應依「證券商管理規則」第三十一條及「證券承銷商取得包銷有價證券出售辦法」辦理，並應善盡承銷商責任，避免出售包銷有價證券之決策僅基於本身獲利考量：</w:t>
            </w:r>
          </w:p>
          <w:p w14:paraId="4B1BC006" w14:textId="77777777" w:rsidR="00034A30" w:rsidRPr="00034A30" w:rsidRDefault="00034A30" w:rsidP="00034A30">
            <w:pPr>
              <w:spacing w:before="0" w:beforeAutospacing="0" w:afterLines="0" w:line="400" w:lineRule="exact"/>
              <w:ind w:left="867" w:rightChars="24" w:right="58" w:hangingChars="301" w:hanging="867"/>
              <w:jc w:val="both"/>
              <w:rPr>
                <w:rFonts w:ascii="新細明體" w:hAnsi="新細明體"/>
                <w:color w:val="000000"/>
                <w:spacing w:val="20"/>
                <w:szCs w:val="20"/>
              </w:rPr>
            </w:pPr>
            <w:r w:rsidRPr="00034A30">
              <w:rPr>
                <w:rFonts w:ascii="新細明體" w:hAnsi="新細明體" w:hint="eastAsia"/>
                <w:color w:val="000000"/>
                <w:spacing w:val="24"/>
                <w:szCs w:val="20"/>
              </w:rPr>
              <w:t xml:space="preserve">  (</w:t>
            </w:r>
            <w:proofErr w:type="gramStart"/>
            <w:r w:rsidRPr="00034A30">
              <w:rPr>
                <w:rFonts w:ascii="新細明體" w:hAnsi="新細明體" w:hint="eastAsia"/>
                <w:color w:val="000000"/>
                <w:spacing w:val="24"/>
                <w:szCs w:val="20"/>
              </w:rPr>
              <w:t>一</w:t>
            </w:r>
            <w:proofErr w:type="gramEnd"/>
            <w:r w:rsidRPr="00034A30">
              <w:rPr>
                <w:rFonts w:ascii="新細明體" w:hAnsi="新細明體" w:hint="eastAsia"/>
                <w:color w:val="000000"/>
                <w:spacing w:val="24"/>
                <w:szCs w:val="20"/>
              </w:rPr>
              <w:t>)</w:t>
            </w:r>
            <w:r w:rsidRPr="00034A30">
              <w:rPr>
                <w:rFonts w:ascii="新細明體" w:hAnsi="新細明體" w:hint="eastAsia"/>
                <w:color w:val="000000"/>
                <w:spacing w:val="20"/>
                <w:szCs w:val="24"/>
              </w:rPr>
              <w:t>已於有價證券集中交易市場或證券商營業處所買賣之有價證券，得由其自營部門或委託</w:t>
            </w:r>
            <w:r w:rsidRPr="00034A30">
              <w:rPr>
                <w:rFonts w:ascii="新細明體" w:hAnsi="新細明體" w:cs="新細明體" w:hint="eastAsia"/>
                <w:color w:val="000000"/>
                <w:spacing w:val="20"/>
                <w:szCs w:val="24"/>
              </w:rPr>
              <w:t>其他證券經紀商開設「承銷商取得有價證券出售專戶」</w:t>
            </w:r>
            <w:r w:rsidRPr="00034A30">
              <w:rPr>
                <w:rFonts w:ascii="新細明體" w:hAnsi="新細明體" w:hint="eastAsia"/>
                <w:color w:val="000000"/>
                <w:spacing w:val="20"/>
                <w:szCs w:val="24"/>
              </w:rPr>
              <w:t>於有價證券集中交易市場或證券商營業處所出售之，</w:t>
            </w:r>
            <w:r w:rsidRPr="00034A30">
              <w:rPr>
                <w:rFonts w:ascii="新細明體" w:hAnsi="新細明體" w:cs="新細明體" w:hint="eastAsia"/>
                <w:color w:val="000000"/>
                <w:spacing w:val="20"/>
                <w:szCs w:val="24"/>
              </w:rPr>
              <w:t>且承銷部門</w:t>
            </w:r>
            <w:r w:rsidRPr="00034A30">
              <w:rPr>
                <w:rFonts w:ascii="新細明體" w:hAnsi="新細明體" w:hint="eastAsia"/>
                <w:color w:val="000000"/>
                <w:spacing w:val="20"/>
                <w:szCs w:val="24"/>
              </w:rPr>
              <w:t>應訂定買賣政策及相關處理程序，除主管機關另有規定外，</w:t>
            </w:r>
            <w:r w:rsidRPr="00034A30">
              <w:rPr>
                <w:rFonts w:ascii="Arial" w:hAnsi="Arial"/>
                <w:color w:val="000000"/>
                <w:spacing w:val="20"/>
                <w:szCs w:val="20"/>
              </w:rPr>
              <w:t>買賣之分析、決策、執行、變更及檢討等作業程序應</w:t>
            </w:r>
            <w:r w:rsidRPr="00034A30">
              <w:rPr>
                <w:rFonts w:ascii="Arial" w:hAnsi="Arial" w:hint="eastAsia"/>
                <w:color w:val="000000"/>
                <w:spacing w:val="20"/>
                <w:szCs w:val="20"/>
              </w:rPr>
              <w:t>納</w:t>
            </w:r>
            <w:r w:rsidRPr="00034A30">
              <w:rPr>
                <w:rFonts w:ascii="Arial" w:hAnsi="Arial"/>
                <w:color w:val="000000"/>
                <w:spacing w:val="20"/>
                <w:szCs w:val="20"/>
              </w:rPr>
              <w:t>入內部控制制</w:t>
            </w:r>
            <w:r w:rsidRPr="00034A30">
              <w:rPr>
                <w:rFonts w:ascii="Arial" w:hAnsi="Arial" w:hint="eastAsia"/>
                <w:color w:val="000000"/>
                <w:spacing w:val="20"/>
                <w:szCs w:val="20"/>
              </w:rPr>
              <w:t>度</w:t>
            </w:r>
            <w:r w:rsidRPr="00034A30">
              <w:rPr>
                <w:rFonts w:ascii="新細明體" w:hAnsi="新細明體" w:hint="eastAsia"/>
                <w:color w:val="000000"/>
                <w:spacing w:val="20"/>
                <w:szCs w:val="20"/>
              </w:rPr>
              <w:t>。</w:t>
            </w:r>
          </w:p>
          <w:p w14:paraId="02A27861" w14:textId="77777777" w:rsidR="00034A30" w:rsidRPr="00034A30" w:rsidRDefault="00034A30" w:rsidP="00034A30">
            <w:pPr>
              <w:spacing w:before="0" w:beforeAutospacing="0" w:afterLines="0" w:line="400" w:lineRule="exact"/>
              <w:ind w:left="843" w:rightChars="24" w:right="58" w:hangingChars="301" w:hanging="843"/>
              <w:jc w:val="both"/>
              <w:rPr>
                <w:rFonts w:ascii="新細明體" w:hAnsi="新細明體"/>
                <w:color w:val="000000"/>
                <w:spacing w:val="20"/>
                <w:szCs w:val="24"/>
              </w:rPr>
            </w:pPr>
            <w:r w:rsidRPr="00034A30">
              <w:rPr>
                <w:rFonts w:ascii="新細明體" w:hAnsi="新細明體" w:hint="eastAsia"/>
                <w:color w:val="000000"/>
                <w:spacing w:val="20"/>
                <w:szCs w:val="20"/>
              </w:rPr>
              <w:t xml:space="preserve">  (二)</w:t>
            </w:r>
            <w:r w:rsidRPr="00034A30">
              <w:rPr>
                <w:rFonts w:ascii="新細明體" w:hAnsi="新細明體" w:hint="eastAsia"/>
                <w:color w:val="000000"/>
                <w:spacing w:val="20"/>
                <w:szCs w:val="24"/>
              </w:rPr>
              <w:t>未於有價證券集中交易市場或證券商營業處所買賣之有價證券，得自行洽商出售之，相關作業規範</w:t>
            </w:r>
            <w:r w:rsidRPr="00034A30">
              <w:rPr>
                <w:rFonts w:ascii="新細明體" w:hAnsi="新細明體" w:hint="eastAsia"/>
                <w:color w:val="000000"/>
                <w:spacing w:val="20"/>
                <w:szCs w:val="24"/>
              </w:rPr>
              <w:lastRenderedPageBreak/>
              <w:t>應依「證券承銷商取得包銷有價證券出售辦法」第</w:t>
            </w:r>
            <w:r w:rsidRPr="00034A30">
              <w:rPr>
                <w:rFonts w:ascii="新細明體" w:hAnsi="新細明體"/>
                <w:color w:val="000000"/>
                <w:spacing w:val="20"/>
                <w:szCs w:val="24"/>
              </w:rPr>
              <w:t>4</w:t>
            </w:r>
            <w:r w:rsidRPr="00034A30">
              <w:rPr>
                <w:rFonts w:ascii="新細明體" w:hAnsi="新細明體" w:hint="eastAsia"/>
                <w:color w:val="000000"/>
                <w:spacing w:val="20"/>
                <w:szCs w:val="24"/>
              </w:rPr>
              <w:t>、</w:t>
            </w:r>
            <w:r w:rsidRPr="00034A30">
              <w:rPr>
                <w:rFonts w:ascii="新細明體" w:hAnsi="新細明體"/>
                <w:color w:val="000000"/>
                <w:spacing w:val="20"/>
                <w:szCs w:val="24"/>
              </w:rPr>
              <w:t>5</w:t>
            </w:r>
            <w:r w:rsidRPr="00034A30">
              <w:rPr>
                <w:rFonts w:ascii="新細明體" w:hAnsi="新細明體" w:hint="eastAsia"/>
                <w:color w:val="000000"/>
                <w:spacing w:val="20"/>
                <w:szCs w:val="24"/>
              </w:rPr>
              <w:t>、</w:t>
            </w:r>
            <w:r w:rsidRPr="00034A30">
              <w:rPr>
                <w:rFonts w:ascii="新細明體" w:hAnsi="新細明體"/>
                <w:color w:val="000000"/>
                <w:spacing w:val="20"/>
                <w:szCs w:val="24"/>
              </w:rPr>
              <w:t>6</w:t>
            </w:r>
            <w:r w:rsidRPr="00034A30">
              <w:rPr>
                <w:rFonts w:ascii="新細明體" w:hAnsi="新細明體" w:hint="eastAsia"/>
                <w:color w:val="000000"/>
                <w:spacing w:val="20"/>
                <w:szCs w:val="24"/>
              </w:rPr>
              <w:t>、</w:t>
            </w:r>
            <w:r w:rsidRPr="00034A30">
              <w:rPr>
                <w:rFonts w:ascii="新細明體" w:hAnsi="新細明體"/>
                <w:color w:val="000000"/>
                <w:spacing w:val="20"/>
                <w:szCs w:val="24"/>
              </w:rPr>
              <w:t>7</w:t>
            </w:r>
            <w:r w:rsidRPr="00034A30">
              <w:rPr>
                <w:rFonts w:ascii="新細明體" w:hAnsi="新細明體" w:hint="eastAsia"/>
                <w:color w:val="000000"/>
                <w:spacing w:val="20"/>
                <w:szCs w:val="24"/>
              </w:rPr>
              <w:t>條規定辦理。</w:t>
            </w:r>
          </w:p>
          <w:p w14:paraId="2DF0DEAE" w14:textId="77777777" w:rsidR="00034A30" w:rsidRPr="00034A30" w:rsidRDefault="00034A30" w:rsidP="00034A30">
            <w:pPr>
              <w:snapToGrid w:val="0"/>
              <w:spacing w:before="0" w:beforeAutospacing="0" w:afterLines="0" w:line="400" w:lineRule="exact"/>
              <w:ind w:left="602" w:rightChars="24" w:right="58" w:hangingChars="215" w:hanging="602"/>
              <w:jc w:val="both"/>
              <w:rPr>
                <w:rFonts w:ascii="新細明體" w:hAnsi="新細明體"/>
                <w:color w:val="000000"/>
                <w:spacing w:val="20"/>
                <w:szCs w:val="20"/>
              </w:rPr>
            </w:pPr>
            <w:r w:rsidRPr="00034A30">
              <w:rPr>
                <w:rFonts w:ascii="新細明體" w:hAnsi="新細明體" w:hint="eastAsia"/>
                <w:color w:val="000000"/>
                <w:spacing w:val="20"/>
                <w:szCs w:val="20"/>
              </w:rPr>
              <w:t>五、主辦初次發行台灣存託憑證承銷作業，於掛牌日起十個交易日</w:t>
            </w:r>
            <w:r w:rsidRPr="00034A30">
              <w:rPr>
                <w:rFonts w:ascii="新細明體" w:hAnsi="新細明體"/>
                <w:color w:val="000000"/>
                <w:spacing w:val="20"/>
                <w:szCs w:val="20"/>
              </w:rPr>
              <w:t>(</w:t>
            </w:r>
            <w:r w:rsidRPr="00034A30">
              <w:rPr>
                <w:rFonts w:ascii="新細明體" w:hAnsi="新細明體" w:hint="eastAsia"/>
                <w:color w:val="000000"/>
                <w:spacing w:val="20"/>
                <w:szCs w:val="20"/>
              </w:rPr>
              <w:t>含</w:t>
            </w:r>
            <w:r w:rsidRPr="00034A30">
              <w:rPr>
                <w:rFonts w:ascii="新細明體" w:hAnsi="新細明體"/>
                <w:color w:val="000000"/>
                <w:spacing w:val="20"/>
                <w:szCs w:val="20"/>
              </w:rPr>
              <w:t>)</w:t>
            </w:r>
            <w:r w:rsidRPr="00034A30">
              <w:rPr>
                <w:rFonts w:ascii="新細明體" w:hAnsi="新細明體" w:hint="eastAsia"/>
                <w:color w:val="000000"/>
                <w:spacing w:val="20"/>
                <w:szCs w:val="20"/>
              </w:rPr>
              <w:t>內，公司應依券商公會「承銷商辦理外國發行人初次來台參與發行台灣存託憑證市場供求調節機制」規定辦理，並應於掛牌日起第十三</w:t>
            </w:r>
            <w:proofErr w:type="gramStart"/>
            <w:r w:rsidRPr="00034A30">
              <w:rPr>
                <w:rFonts w:ascii="新細明體" w:hAnsi="新細明體" w:hint="eastAsia"/>
                <w:color w:val="000000"/>
                <w:spacing w:val="20"/>
                <w:szCs w:val="20"/>
              </w:rPr>
              <w:t>個</w:t>
            </w:r>
            <w:proofErr w:type="gramEnd"/>
            <w:r w:rsidRPr="00034A30">
              <w:rPr>
                <w:rFonts w:ascii="新細明體" w:hAnsi="新細明體" w:hint="eastAsia"/>
                <w:color w:val="000000"/>
                <w:spacing w:val="20"/>
                <w:szCs w:val="20"/>
              </w:rPr>
              <w:t>營業日向券商公會申報執行調節機制結果。</w:t>
            </w:r>
          </w:p>
          <w:p w14:paraId="0C9B90F5" w14:textId="77777777" w:rsidR="00034A30" w:rsidRPr="00034A30" w:rsidRDefault="00034A30" w:rsidP="00034A30">
            <w:pPr>
              <w:snapToGrid w:val="0"/>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34A30">
              <w:rPr>
                <w:rFonts w:ascii="新細明體" w:hAnsi="新細明體" w:hint="eastAsia"/>
                <w:color w:val="000000"/>
                <w:spacing w:val="20"/>
                <w:szCs w:val="20"/>
              </w:rPr>
              <w:t>六、自臺灣存託憑證掛牌日起一個月公司不得申請兌回原股並於原股掛牌市場出售。</w:t>
            </w:r>
          </w:p>
          <w:p w14:paraId="1B7FF896" w14:textId="77777777" w:rsidR="00F9040C" w:rsidRPr="00034A30"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2FBF39C2" w14:textId="77777777" w:rsidR="00034A30" w:rsidRPr="00034A30" w:rsidRDefault="00034A30" w:rsidP="00034A30">
            <w:pPr>
              <w:tabs>
                <w:tab w:val="left" w:pos="1077"/>
              </w:tabs>
              <w:spacing w:before="0" w:beforeAutospacing="0" w:afterLines="0" w:line="420" w:lineRule="exact"/>
              <w:ind w:left="91" w:right="57"/>
              <w:jc w:val="both"/>
              <w:rPr>
                <w:rFonts w:ascii="新細明體" w:hAnsi="新細明體"/>
                <w:color w:val="000000"/>
                <w:spacing w:val="20"/>
                <w:szCs w:val="20"/>
              </w:rPr>
            </w:pPr>
            <w:r w:rsidRPr="00034A30">
              <w:rPr>
                <w:rFonts w:ascii="新細明體" w:hAnsi="新細明體" w:hint="eastAsia"/>
                <w:color w:val="000000"/>
                <w:spacing w:val="24"/>
                <w:szCs w:val="20"/>
              </w:rPr>
              <w:lastRenderedPageBreak/>
              <w:t>法令規章：</w:t>
            </w:r>
          </w:p>
          <w:p w14:paraId="5617A01E" w14:textId="77777777" w:rsidR="00034A30" w:rsidRPr="00034A30" w:rsidRDefault="00034A30" w:rsidP="00034A30">
            <w:pPr>
              <w:tabs>
                <w:tab w:val="num" w:pos="659"/>
                <w:tab w:val="left" w:pos="1077"/>
              </w:tabs>
              <w:spacing w:before="0" w:beforeAutospacing="0" w:afterLines="0" w:line="420" w:lineRule="exact"/>
              <w:ind w:left="1446" w:right="57" w:hanging="1446"/>
              <w:jc w:val="both"/>
              <w:rPr>
                <w:rFonts w:ascii="新細明體" w:hAnsi="新細明體"/>
                <w:color w:val="000000"/>
                <w:spacing w:val="20"/>
                <w:szCs w:val="20"/>
              </w:rPr>
            </w:pPr>
            <w:r w:rsidRPr="00034A30">
              <w:rPr>
                <w:rFonts w:ascii="新細明體" w:hAnsi="新細明體" w:hint="eastAsia"/>
                <w:color w:val="000000"/>
                <w:spacing w:val="20"/>
                <w:szCs w:val="20"/>
              </w:rPr>
              <w:t>(</w:t>
            </w:r>
            <w:proofErr w:type="gramStart"/>
            <w:r w:rsidRPr="00034A30">
              <w:rPr>
                <w:rFonts w:ascii="新細明體" w:hAnsi="新細明體" w:hint="eastAsia"/>
                <w:color w:val="000000"/>
                <w:spacing w:val="20"/>
                <w:szCs w:val="20"/>
              </w:rPr>
              <w:t>一</w:t>
            </w:r>
            <w:proofErr w:type="gramEnd"/>
            <w:r w:rsidRPr="00034A30">
              <w:rPr>
                <w:rFonts w:ascii="新細明體" w:hAnsi="新細明體" w:hint="eastAsia"/>
                <w:color w:val="000000"/>
                <w:spacing w:val="20"/>
                <w:szCs w:val="20"/>
              </w:rPr>
              <w:t>)證券交易法</w:t>
            </w:r>
          </w:p>
          <w:p w14:paraId="6366742A" w14:textId="77777777" w:rsidR="00034A30" w:rsidRPr="00034A30" w:rsidRDefault="00034A30" w:rsidP="00034A30">
            <w:pPr>
              <w:tabs>
                <w:tab w:val="num" w:pos="659"/>
                <w:tab w:val="left" w:pos="1077"/>
              </w:tabs>
              <w:spacing w:before="0" w:beforeAutospacing="0" w:afterLines="0" w:line="420" w:lineRule="exact"/>
              <w:ind w:left="1446" w:right="57" w:hanging="1446"/>
              <w:jc w:val="both"/>
              <w:rPr>
                <w:rFonts w:ascii="新細明體" w:hAnsi="新細明體"/>
                <w:color w:val="000000"/>
                <w:spacing w:val="20"/>
                <w:szCs w:val="20"/>
              </w:rPr>
            </w:pPr>
            <w:r w:rsidRPr="00034A30">
              <w:rPr>
                <w:rFonts w:ascii="新細明體" w:hAnsi="新細明體" w:hint="eastAsia"/>
                <w:color w:val="000000"/>
                <w:spacing w:val="20"/>
                <w:szCs w:val="20"/>
              </w:rPr>
              <w:t>(二)證券商管理規則</w:t>
            </w:r>
          </w:p>
          <w:p w14:paraId="6C836438"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eastAsia="細明體" w:hAnsi="新細明體" w:cs="Courier New"/>
                <w:color w:val="000000"/>
                <w:spacing w:val="20"/>
                <w:szCs w:val="24"/>
              </w:rPr>
            </w:pP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三</w:t>
            </w: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券商公會證券商承銷或再行銷售有價證券處理辦法</w:t>
            </w:r>
          </w:p>
          <w:p w14:paraId="07A8A6F1"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eastAsia="細明體" w:hAnsi="新細明體" w:cs="Courier New"/>
                <w:color w:val="000000"/>
                <w:spacing w:val="20"/>
                <w:szCs w:val="24"/>
              </w:rPr>
            </w:pP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四</w:t>
            </w: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證券承銷商取得包銷有價證券出售辦法</w:t>
            </w:r>
          </w:p>
          <w:p w14:paraId="6C1922EC"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eastAsia="細明體" w:hAnsi="新細明體" w:cs="Courier New"/>
                <w:color w:val="000000"/>
                <w:spacing w:val="20"/>
                <w:szCs w:val="24"/>
              </w:rPr>
            </w:pP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五</w:t>
            </w: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券商公會</w:t>
            </w:r>
            <w:r w:rsidRPr="00034A30">
              <w:rPr>
                <w:rFonts w:ascii="新細明體" w:eastAsia="細明體" w:hAnsi="新細明體" w:cs="Courier New"/>
                <w:color w:val="000000"/>
                <w:spacing w:val="20"/>
                <w:szCs w:val="24"/>
              </w:rPr>
              <w:t>100</w:t>
            </w:r>
            <w:r w:rsidRPr="00034A30">
              <w:rPr>
                <w:rFonts w:ascii="新細明體" w:eastAsia="細明體" w:hAnsi="新細明體" w:cs="Courier New" w:hint="eastAsia"/>
                <w:color w:val="000000"/>
                <w:spacing w:val="20"/>
                <w:szCs w:val="24"/>
              </w:rPr>
              <w:t>年</w:t>
            </w:r>
            <w:r w:rsidRPr="00034A30">
              <w:rPr>
                <w:rFonts w:ascii="新細明體" w:eastAsia="細明體" w:hAnsi="新細明體" w:cs="Courier New"/>
                <w:color w:val="000000"/>
                <w:spacing w:val="20"/>
                <w:szCs w:val="24"/>
              </w:rPr>
              <w:t>7</w:t>
            </w:r>
            <w:r w:rsidRPr="00034A30">
              <w:rPr>
                <w:rFonts w:ascii="新細明體" w:eastAsia="細明體" w:hAnsi="新細明體" w:cs="Courier New" w:hint="eastAsia"/>
                <w:color w:val="000000"/>
                <w:spacing w:val="20"/>
                <w:szCs w:val="24"/>
              </w:rPr>
              <w:t>月</w:t>
            </w:r>
            <w:r w:rsidRPr="00034A30">
              <w:rPr>
                <w:rFonts w:ascii="新細明體" w:eastAsia="細明體" w:hAnsi="新細明體" w:cs="Courier New"/>
                <w:color w:val="000000"/>
                <w:spacing w:val="20"/>
                <w:szCs w:val="24"/>
              </w:rPr>
              <w:t>21</w:t>
            </w:r>
            <w:r w:rsidRPr="00034A30">
              <w:rPr>
                <w:rFonts w:ascii="新細明體" w:eastAsia="細明體" w:hAnsi="新細明體" w:cs="Courier New" w:hint="eastAsia"/>
                <w:color w:val="000000"/>
                <w:spacing w:val="20"/>
                <w:szCs w:val="24"/>
              </w:rPr>
              <w:t>日中證</w:t>
            </w:r>
            <w:proofErr w:type="gramStart"/>
            <w:r w:rsidRPr="00034A30">
              <w:rPr>
                <w:rFonts w:ascii="新細明體" w:eastAsia="細明體" w:hAnsi="新細明體" w:cs="Courier New" w:hint="eastAsia"/>
                <w:color w:val="000000"/>
                <w:spacing w:val="20"/>
                <w:szCs w:val="24"/>
              </w:rPr>
              <w:t>商電字第</w:t>
            </w:r>
            <w:r w:rsidRPr="00034A30">
              <w:rPr>
                <w:rFonts w:ascii="新細明體" w:eastAsia="細明體" w:hAnsi="新細明體" w:cs="Courier New"/>
                <w:color w:val="000000"/>
                <w:spacing w:val="20"/>
                <w:szCs w:val="24"/>
              </w:rPr>
              <w:t>1000001418</w:t>
            </w:r>
            <w:r w:rsidRPr="00034A30">
              <w:rPr>
                <w:rFonts w:ascii="新細明體" w:eastAsia="細明體" w:hAnsi="新細明體" w:cs="Courier New" w:hint="eastAsia"/>
                <w:color w:val="000000"/>
                <w:spacing w:val="20"/>
                <w:szCs w:val="24"/>
              </w:rPr>
              <w:t>號</w:t>
            </w:r>
            <w:proofErr w:type="gramEnd"/>
            <w:r w:rsidRPr="00034A30">
              <w:rPr>
                <w:rFonts w:ascii="新細明體" w:eastAsia="細明體" w:hAnsi="新細明體" w:cs="Courier New" w:hint="eastAsia"/>
                <w:color w:val="000000"/>
                <w:spacing w:val="20"/>
                <w:szCs w:val="24"/>
              </w:rPr>
              <w:t>函</w:t>
            </w:r>
          </w:p>
          <w:p w14:paraId="1B5D9A7E" w14:textId="77777777" w:rsidR="00034A30" w:rsidRPr="00034A30" w:rsidRDefault="00034A30" w:rsidP="00034A30">
            <w:pPr>
              <w:tabs>
                <w:tab w:val="left" w:pos="645"/>
              </w:tabs>
              <w:snapToGrid w:val="0"/>
              <w:spacing w:before="0" w:beforeAutospacing="0" w:afterLines="0" w:line="400" w:lineRule="exact"/>
              <w:ind w:left="459" w:right="57" w:hangingChars="164" w:hanging="459"/>
              <w:jc w:val="both"/>
              <w:rPr>
                <w:rFonts w:ascii="新細明體" w:eastAsia="細明體" w:hAnsi="新細明體" w:cs="Courier New"/>
                <w:color w:val="000000"/>
                <w:szCs w:val="24"/>
              </w:rPr>
            </w:pP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六</w:t>
            </w:r>
            <w:r w:rsidRPr="00034A30">
              <w:rPr>
                <w:rFonts w:ascii="新細明體" w:eastAsia="細明體" w:hAnsi="新細明體" w:cs="Courier New" w:hint="eastAsia"/>
                <w:color w:val="000000"/>
                <w:spacing w:val="20"/>
                <w:szCs w:val="24"/>
              </w:rPr>
              <w:t>)</w:t>
            </w:r>
            <w:r w:rsidRPr="00034A30">
              <w:rPr>
                <w:rFonts w:ascii="新細明體" w:eastAsia="細明體" w:hAnsi="新細明體" w:cs="Courier New" w:hint="eastAsia"/>
                <w:color w:val="000000"/>
                <w:spacing w:val="20"/>
                <w:szCs w:val="24"/>
              </w:rPr>
              <w:t>券商公會</w:t>
            </w:r>
            <w:r w:rsidRPr="00034A30">
              <w:rPr>
                <w:rFonts w:ascii="新細明體" w:eastAsia="細明體" w:hAnsi="新細明體" w:cs="Courier New"/>
                <w:color w:val="000000"/>
                <w:spacing w:val="20"/>
                <w:szCs w:val="24"/>
              </w:rPr>
              <w:t>101</w:t>
            </w:r>
            <w:r w:rsidRPr="00034A30">
              <w:rPr>
                <w:rFonts w:ascii="新細明體" w:eastAsia="細明體" w:hAnsi="新細明體" w:cs="Courier New" w:hint="eastAsia"/>
                <w:color w:val="000000"/>
                <w:spacing w:val="20"/>
                <w:szCs w:val="24"/>
              </w:rPr>
              <w:t>年</w:t>
            </w:r>
            <w:r w:rsidRPr="00034A30">
              <w:rPr>
                <w:rFonts w:ascii="新細明體" w:eastAsia="細明體" w:hAnsi="新細明體" w:cs="Courier New"/>
                <w:color w:val="000000"/>
                <w:spacing w:val="20"/>
                <w:szCs w:val="24"/>
              </w:rPr>
              <w:t>12</w:t>
            </w:r>
            <w:r w:rsidRPr="00034A30">
              <w:rPr>
                <w:rFonts w:ascii="新細明體" w:eastAsia="細明體" w:hAnsi="新細明體" w:cs="Courier New" w:hint="eastAsia"/>
                <w:color w:val="000000"/>
                <w:spacing w:val="20"/>
                <w:szCs w:val="24"/>
              </w:rPr>
              <w:t>月</w:t>
            </w:r>
            <w:r w:rsidRPr="00034A30">
              <w:rPr>
                <w:rFonts w:ascii="新細明體" w:eastAsia="細明體" w:hAnsi="新細明體" w:cs="Courier New"/>
                <w:color w:val="000000"/>
                <w:spacing w:val="20"/>
                <w:szCs w:val="24"/>
              </w:rPr>
              <w:t>7</w:t>
            </w:r>
            <w:r w:rsidRPr="00034A30">
              <w:rPr>
                <w:rFonts w:ascii="新細明體" w:eastAsia="細明體" w:hAnsi="新細明體" w:cs="Courier New" w:hint="eastAsia"/>
                <w:color w:val="000000"/>
                <w:spacing w:val="20"/>
                <w:szCs w:val="24"/>
              </w:rPr>
              <w:t>日中證</w:t>
            </w:r>
            <w:proofErr w:type="gramStart"/>
            <w:r w:rsidRPr="00034A30">
              <w:rPr>
                <w:rFonts w:ascii="新細明體" w:eastAsia="細明體" w:hAnsi="新細明體" w:cs="Courier New" w:hint="eastAsia"/>
                <w:color w:val="000000"/>
                <w:spacing w:val="20"/>
                <w:szCs w:val="24"/>
              </w:rPr>
              <w:t>商電字第</w:t>
            </w:r>
            <w:r w:rsidRPr="00034A30">
              <w:rPr>
                <w:rFonts w:ascii="新細明體" w:eastAsia="細明體" w:hAnsi="新細明體" w:cs="Courier New"/>
                <w:color w:val="000000"/>
                <w:szCs w:val="24"/>
              </w:rPr>
              <w:t>1010002246</w:t>
            </w:r>
            <w:r w:rsidRPr="00034A30">
              <w:rPr>
                <w:rFonts w:ascii="新細明體" w:eastAsia="細明體" w:hAnsi="新細明體" w:cs="Courier New" w:hint="eastAsia"/>
                <w:color w:val="000000"/>
                <w:spacing w:val="20"/>
                <w:szCs w:val="24"/>
              </w:rPr>
              <w:t>號</w:t>
            </w:r>
            <w:proofErr w:type="gramEnd"/>
            <w:r w:rsidRPr="00034A30">
              <w:rPr>
                <w:rFonts w:ascii="新細明體" w:eastAsia="細明體" w:hAnsi="新細明體" w:cs="Courier New" w:hint="eastAsia"/>
                <w:color w:val="000000"/>
                <w:spacing w:val="20"/>
                <w:szCs w:val="24"/>
              </w:rPr>
              <w:t>函</w:t>
            </w:r>
          </w:p>
          <w:p w14:paraId="177047C5" w14:textId="77777777" w:rsidR="00F9040C" w:rsidRPr="00034A30"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0AC6C712" w14:textId="77777777" w:rsidR="00F9040C" w:rsidRDefault="00F9040C" w:rsidP="00A26ED1">
      <w:pPr>
        <w:spacing w:after="190"/>
      </w:pPr>
    </w:p>
    <w:p w14:paraId="06B2932F" w14:textId="034581F9"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7F21BEC9" w14:textId="77777777" w:rsidTr="00CD4D9C">
        <w:trPr>
          <w:trHeight w:val="441"/>
          <w:tblHeader/>
        </w:trPr>
        <w:tc>
          <w:tcPr>
            <w:tcW w:w="1526" w:type="dxa"/>
          </w:tcPr>
          <w:p w14:paraId="09386707"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53D5385B"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35DFD978"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7A6A556"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070822DD" w14:textId="77777777" w:rsidTr="00CD4D9C">
        <w:trPr>
          <w:trHeight w:val="4620"/>
        </w:trPr>
        <w:tc>
          <w:tcPr>
            <w:tcW w:w="1526" w:type="dxa"/>
          </w:tcPr>
          <w:p w14:paraId="576DA40F" w14:textId="77777777" w:rsidR="000C79D3" w:rsidRPr="00D371C9" w:rsidRDefault="000C79D3" w:rsidP="000C79D3">
            <w:pPr>
              <w:spacing w:before="0" w:beforeAutospacing="0" w:afterLines="0" w:line="400" w:lineRule="exact"/>
              <w:jc w:val="center"/>
              <w:rPr>
                <w:rFonts w:ascii="新細明體" w:hAnsi="新細明體"/>
                <w:color w:val="000000"/>
                <w:spacing w:val="20"/>
              </w:rPr>
            </w:pPr>
            <w:r w:rsidRPr="00D371C9">
              <w:rPr>
                <w:rFonts w:ascii="新細明體" w:hAnsi="新細明體"/>
                <w:color w:val="000000"/>
                <w:spacing w:val="24"/>
              </w:rPr>
              <w:t>CA-15401</w:t>
            </w:r>
          </w:p>
          <w:p w14:paraId="243BAE57" w14:textId="77777777" w:rsidR="000C79D3" w:rsidRPr="00D371C9" w:rsidRDefault="000C79D3" w:rsidP="000C79D3">
            <w:pPr>
              <w:spacing w:before="0" w:beforeAutospacing="0" w:afterLines="0" w:line="400" w:lineRule="exact"/>
              <w:jc w:val="center"/>
              <w:rPr>
                <w:rFonts w:ascii="新細明體" w:hAnsi="新細明體"/>
                <w:color w:val="000000"/>
                <w:spacing w:val="20"/>
              </w:rPr>
            </w:pPr>
          </w:p>
          <w:p w14:paraId="4CA13076"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1768C15C" w14:textId="77777777" w:rsidR="000C79D3" w:rsidRPr="00D371C9" w:rsidRDefault="000C79D3" w:rsidP="000C79D3">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競價拍賣電腦作業</w:t>
            </w:r>
          </w:p>
          <w:p w14:paraId="5ECCFA0E" w14:textId="77777777" w:rsidR="00F9040C" w:rsidRPr="008279DF" w:rsidRDefault="00F9040C" w:rsidP="00CD4D9C">
            <w:pPr>
              <w:spacing w:before="0" w:beforeAutospacing="0" w:afterLines="0" w:line="400" w:lineRule="exact"/>
              <w:rPr>
                <w:rFonts w:ascii="新細明體" w:hAnsi="新細明體"/>
                <w:color w:val="000000"/>
                <w:spacing w:val="24"/>
              </w:rPr>
            </w:pPr>
          </w:p>
        </w:tc>
        <w:tc>
          <w:tcPr>
            <w:tcW w:w="7081" w:type="dxa"/>
          </w:tcPr>
          <w:p w14:paraId="66184890" w14:textId="77777777" w:rsidR="000C79D3" w:rsidRPr="000C79D3" w:rsidRDefault="000C79D3" w:rsidP="000C79D3">
            <w:pPr>
              <w:snapToGrid w:val="0"/>
              <w:spacing w:before="0" w:beforeAutospacing="0" w:afterLines="0" w:line="400" w:lineRule="exact"/>
              <w:ind w:left="529" w:hangingChars="189" w:hanging="529"/>
              <w:jc w:val="both"/>
              <w:rPr>
                <w:rFonts w:ascii="新細明體" w:hAnsi="新細明體"/>
                <w:color w:val="000000"/>
                <w:spacing w:val="20"/>
                <w:szCs w:val="24"/>
              </w:rPr>
            </w:pPr>
            <w:r w:rsidRPr="000C79D3">
              <w:rPr>
                <w:rFonts w:hint="eastAsia"/>
                <w:color w:val="000000"/>
                <w:spacing w:val="20"/>
              </w:rPr>
              <w:t>一、</w:t>
            </w:r>
            <w:r w:rsidRPr="000C79D3">
              <w:rPr>
                <w:rFonts w:ascii="新細明體" w:hAnsi="新細明體" w:hint="eastAsia"/>
                <w:color w:val="000000"/>
                <w:spacing w:val="20"/>
                <w:szCs w:val="24"/>
              </w:rPr>
              <w:t>競價拍賣公告日前二個營業日，主辦承銷商應於「承銷有價證券競價拍賣系統」(以下簡稱競拍系統)建立案件基本資料，並上傳依「處理辦法」第三十六條不得參與投標之</w:t>
            </w:r>
            <w:r w:rsidRPr="000C79D3">
              <w:rPr>
                <w:rFonts w:ascii="新細明體" w:hAnsi="新細明體"/>
                <w:color w:val="000000"/>
                <w:spacing w:val="20"/>
                <w:szCs w:val="24"/>
              </w:rPr>
              <w:t>名單</w:t>
            </w:r>
            <w:r w:rsidRPr="000C79D3">
              <w:rPr>
                <w:rFonts w:ascii="新細明體" w:hAnsi="新細明體" w:hint="eastAsia"/>
                <w:color w:val="000000"/>
                <w:spacing w:val="20"/>
                <w:szCs w:val="24"/>
              </w:rPr>
              <w:t>，協辦承銷商應各自上傳依「處理辦法」第三十六條第一項第七款不得參與投標之</w:t>
            </w:r>
            <w:r w:rsidRPr="000C79D3">
              <w:rPr>
                <w:rFonts w:ascii="新細明體" w:hAnsi="新細明體"/>
                <w:color w:val="000000"/>
                <w:spacing w:val="20"/>
                <w:szCs w:val="24"/>
              </w:rPr>
              <w:t>名單</w:t>
            </w:r>
            <w:r w:rsidRPr="000C79D3">
              <w:rPr>
                <w:rFonts w:ascii="新細明體" w:hAnsi="新細明體" w:hint="eastAsia"/>
                <w:color w:val="000000"/>
                <w:spacing w:val="20"/>
                <w:szCs w:val="24"/>
              </w:rPr>
              <w:t>，以供證交所據以比對投標人身份之適法性。</w:t>
            </w:r>
          </w:p>
          <w:p w14:paraId="4CA49BC5" w14:textId="77777777" w:rsidR="000C79D3" w:rsidRPr="000C79D3" w:rsidRDefault="000C79D3" w:rsidP="000C79D3">
            <w:pPr>
              <w:snapToGrid w:val="0"/>
              <w:spacing w:before="0" w:beforeAutospacing="0" w:afterLines="0" w:line="400" w:lineRule="exact"/>
              <w:ind w:left="529" w:hangingChars="189" w:hanging="529"/>
              <w:rPr>
                <w:rFonts w:ascii="新細明體" w:hAnsi="新細明體"/>
                <w:color w:val="000000"/>
                <w:spacing w:val="20"/>
                <w:szCs w:val="24"/>
              </w:rPr>
            </w:pPr>
            <w:r w:rsidRPr="000C79D3">
              <w:rPr>
                <w:rFonts w:ascii="新細明體" w:hAnsi="新細明體" w:hint="eastAsia"/>
                <w:color w:val="000000"/>
                <w:spacing w:val="20"/>
              </w:rPr>
              <w:t>二、</w:t>
            </w:r>
            <w:r w:rsidRPr="000C79D3">
              <w:rPr>
                <w:rFonts w:ascii="新細明體" w:hAnsi="新細明體" w:hint="eastAsia"/>
                <w:color w:val="000000"/>
                <w:spacing w:val="20"/>
                <w:szCs w:val="24"/>
              </w:rPr>
              <w:t>證交所應於投標截止日後次二營業日上午十時邀集相關單位共同監督，完成合格件之電腦開標，並編製得(開)標資料報表等提供予證券商、集保結算所及券商公會；集保結算所依上開資料，應將包括得標人姓名、身分證字號或統一編號、出生年月日、戶籍地址、通訊地址、集中保管帳號、電話號碼、得標人經紀商名稱（含分公司名稱）等資料送承銷商辦理寄發得標通知書及公開說明書予得標人之作業。</w:t>
            </w:r>
          </w:p>
          <w:p w14:paraId="61F8BE23"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4"/>
              </w:rPr>
              <w:t>三、</w:t>
            </w:r>
            <w:r w:rsidRPr="000C79D3">
              <w:rPr>
                <w:rFonts w:ascii="Times New Roman" w:hAnsi="Times New Roman"/>
                <w:color w:val="000000"/>
                <w:spacing w:val="20"/>
                <w:szCs w:val="24"/>
              </w:rPr>
              <w:t>辦理競價拍賣之主、協辦承銷商應於開標</w:t>
            </w:r>
            <w:proofErr w:type="gramStart"/>
            <w:r w:rsidRPr="000C79D3">
              <w:rPr>
                <w:rFonts w:ascii="Times New Roman" w:hAnsi="Times New Roman"/>
                <w:color w:val="000000"/>
                <w:spacing w:val="20"/>
                <w:szCs w:val="24"/>
              </w:rPr>
              <w:t>日於競價</w:t>
            </w:r>
            <w:proofErr w:type="gramEnd"/>
            <w:r w:rsidRPr="000C79D3">
              <w:rPr>
                <w:rFonts w:ascii="Times New Roman" w:hAnsi="Times New Roman"/>
                <w:color w:val="000000"/>
                <w:spacing w:val="20"/>
                <w:szCs w:val="24"/>
              </w:rPr>
              <w:t>拍賣系統「開標相關作業」下載開標統計表後，於</w:t>
            </w:r>
            <w:r w:rsidRPr="000C79D3">
              <w:rPr>
                <w:rFonts w:ascii="Times New Roman" w:hAnsi="Times New Roman" w:hint="eastAsia"/>
                <w:color w:val="000000"/>
                <w:spacing w:val="20"/>
                <w:szCs w:val="24"/>
              </w:rPr>
              <w:t>各公司</w:t>
            </w:r>
            <w:r w:rsidRPr="000C79D3">
              <w:rPr>
                <w:rFonts w:ascii="Times New Roman" w:hAnsi="Times New Roman"/>
                <w:color w:val="000000"/>
                <w:spacing w:val="20"/>
                <w:szCs w:val="24"/>
              </w:rPr>
              <w:t>網站揭露相關統計表。</w:t>
            </w:r>
          </w:p>
          <w:p w14:paraId="78A1C718" w14:textId="77777777" w:rsidR="00F9040C" w:rsidRPr="000C79D3"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344E9C27" w14:textId="77777777" w:rsidR="000C79D3" w:rsidRPr="000C79D3" w:rsidRDefault="000C79D3" w:rsidP="000C79D3">
            <w:pPr>
              <w:tabs>
                <w:tab w:val="left" w:pos="1077"/>
              </w:tabs>
              <w:snapToGrid w:val="0"/>
              <w:spacing w:before="0" w:beforeAutospacing="0" w:afterLines="0" w:line="400" w:lineRule="exact"/>
              <w:ind w:left="2" w:right="57" w:firstLineChars="2" w:firstLine="6"/>
              <w:rPr>
                <w:rFonts w:ascii="新細明體" w:hAnsi="新細明體"/>
                <w:color w:val="000000"/>
                <w:spacing w:val="20"/>
                <w:szCs w:val="20"/>
              </w:rPr>
            </w:pPr>
            <w:r w:rsidRPr="000C79D3">
              <w:rPr>
                <w:rFonts w:ascii="新細明體" w:hAnsi="新細明體" w:hint="eastAsia"/>
                <w:color w:val="000000"/>
                <w:spacing w:val="20"/>
                <w:szCs w:val="20"/>
              </w:rPr>
              <w:t>法令規章：</w:t>
            </w:r>
          </w:p>
          <w:p w14:paraId="46C959A9" w14:textId="77777777" w:rsidR="000C79D3" w:rsidRPr="000C79D3" w:rsidRDefault="000C79D3" w:rsidP="000C79D3">
            <w:pPr>
              <w:snapToGrid w:val="0"/>
              <w:spacing w:before="0" w:beforeAutospacing="0" w:afterLines="0" w:line="400" w:lineRule="exact"/>
              <w:ind w:left="454" w:hangingChars="189" w:hanging="454"/>
              <w:rPr>
                <w:rFonts w:ascii="新細明體" w:hAnsi="新細明體"/>
                <w:color w:val="000000"/>
              </w:rPr>
            </w:pPr>
            <w:r w:rsidRPr="000C79D3">
              <w:rPr>
                <w:rFonts w:ascii="新細明體" w:hAnsi="新細明體" w:hint="eastAsia"/>
                <w:color w:val="000000"/>
              </w:rPr>
              <w:t>(</w:t>
            </w:r>
            <w:proofErr w:type="gramStart"/>
            <w:r w:rsidRPr="000C79D3">
              <w:rPr>
                <w:rFonts w:ascii="新細明體" w:hAnsi="新細明體" w:hint="eastAsia"/>
                <w:color w:val="000000"/>
              </w:rPr>
              <w:t>一</w:t>
            </w:r>
            <w:proofErr w:type="gramEnd"/>
            <w:r w:rsidRPr="000C79D3">
              <w:rPr>
                <w:rFonts w:ascii="新細明體" w:hAnsi="新細明體" w:hint="eastAsia"/>
                <w:color w:val="000000"/>
              </w:rPr>
              <w:t>)</w:t>
            </w:r>
            <w:r w:rsidRPr="000C79D3">
              <w:rPr>
                <w:rFonts w:ascii="新細明體" w:hAnsi="新細明體" w:hint="eastAsia"/>
                <w:color w:val="000000"/>
                <w:spacing w:val="20"/>
              </w:rPr>
              <w:t>券商公會「證券商承銷或再行銷售有價證券處理辦法」</w:t>
            </w:r>
          </w:p>
          <w:p w14:paraId="35818BE6" w14:textId="77777777" w:rsidR="000C79D3" w:rsidRPr="000C79D3" w:rsidRDefault="000C79D3" w:rsidP="000C79D3">
            <w:pPr>
              <w:snapToGrid w:val="0"/>
              <w:spacing w:before="0" w:beforeAutospacing="0" w:afterLines="0" w:line="400" w:lineRule="exact"/>
              <w:ind w:left="448" w:hangingChars="160" w:hanging="448"/>
              <w:rPr>
                <w:rFonts w:ascii="新細明體" w:hAnsi="新細明體"/>
                <w:color w:val="000000"/>
                <w:spacing w:val="20"/>
                <w:szCs w:val="24"/>
              </w:rPr>
            </w:pPr>
            <w:r w:rsidRPr="000C79D3">
              <w:rPr>
                <w:rFonts w:ascii="新細明體" w:hAnsi="新細明體" w:hint="eastAsia"/>
                <w:color w:val="000000"/>
                <w:spacing w:val="20"/>
              </w:rPr>
              <w:t>(二)</w:t>
            </w:r>
            <w:r w:rsidRPr="000C79D3">
              <w:rPr>
                <w:rFonts w:ascii="新細明體" w:hAnsi="新細明體" w:hint="eastAsia"/>
                <w:color w:val="000000"/>
                <w:spacing w:val="20"/>
                <w:szCs w:val="24"/>
              </w:rPr>
              <w:t>券商公會「</w:t>
            </w:r>
            <w:r w:rsidRPr="000C79D3">
              <w:rPr>
                <w:rFonts w:ascii="Times New Roman" w:hAnsi="Times New Roman"/>
                <w:color w:val="000000"/>
                <w:spacing w:val="20"/>
                <w:szCs w:val="24"/>
              </w:rPr>
              <w:t>證券商辦理競價拍賣配售作業處理程序</w:t>
            </w:r>
            <w:r w:rsidRPr="000C79D3">
              <w:rPr>
                <w:rFonts w:ascii="新細明體" w:hAnsi="新細明體" w:hint="eastAsia"/>
                <w:color w:val="000000"/>
                <w:spacing w:val="20"/>
                <w:szCs w:val="24"/>
              </w:rPr>
              <w:t>」</w:t>
            </w:r>
          </w:p>
          <w:p w14:paraId="45E0D8C9" w14:textId="77777777" w:rsidR="000C79D3" w:rsidRPr="000C79D3" w:rsidRDefault="000C79D3" w:rsidP="000C79D3">
            <w:pPr>
              <w:tabs>
                <w:tab w:val="left" w:pos="491"/>
              </w:tabs>
              <w:snapToGrid w:val="0"/>
              <w:spacing w:before="0" w:beforeAutospacing="0" w:afterLines="0" w:line="400" w:lineRule="exact"/>
              <w:ind w:leftChars="5" w:left="463" w:rightChars="24" w:right="58" w:hanging="451"/>
              <w:rPr>
                <w:rFonts w:ascii="新細明體" w:hAnsi="新細明體" w:cs="Courier New"/>
                <w:color w:val="000000"/>
                <w:spacing w:val="20"/>
                <w:szCs w:val="24"/>
              </w:rPr>
            </w:pPr>
            <w:r w:rsidRPr="000C79D3">
              <w:rPr>
                <w:rFonts w:ascii="新細明體" w:eastAsia="細明體" w:hAnsi="新細明體" w:cs="Courier New" w:hint="eastAsia"/>
                <w:color w:val="000000"/>
                <w:spacing w:val="20"/>
                <w:szCs w:val="24"/>
              </w:rPr>
              <w:t>(</w:t>
            </w:r>
            <w:r w:rsidRPr="000C79D3">
              <w:rPr>
                <w:rFonts w:ascii="新細明體" w:eastAsia="細明體" w:hAnsi="新細明體" w:cs="Courier New" w:hint="eastAsia"/>
                <w:color w:val="000000"/>
                <w:spacing w:val="20"/>
                <w:szCs w:val="24"/>
              </w:rPr>
              <w:t>三</w:t>
            </w:r>
            <w:r w:rsidRPr="000C79D3">
              <w:rPr>
                <w:rFonts w:ascii="新細明體" w:eastAsia="細明體" w:hAnsi="新細明體" w:cs="Courier New" w:hint="eastAsia"/>
                <w:color w:val="000000"/>
                <w:spacing w:val="20"/>
                <w:szCs w:val="24"/>
              </w:rPr>
              <w:t>)</w:t>
            </w:r>
            <w:r w:rsidRPr="000C79D3">
              <w:rPr>
                <w:rFonts w:ascii="新細明體" w:eastAsia="細明體" w:hAnsi="新細明體" w:cs="Courier New" w:hint="eastAsia"/>
                <w:color w:val="000000"/>
                <w:spacing w:val="20"/>
                <w:szCs w:val="24"/>
              </w:rPr>
              <w:t>券商公會</w:t>
            </w:r>
            <w:r w:rsidRPr="000C79D3">
              <w:rPr>
                <w:rFonts w:ascii="新細明體" w:eastAsia="細明體" w:hAnsi="新細明體" w:cs="Courier New" w:hint="eastAsia"/>
                <w:color w:val="000000"/>
                <w:spacing w:val="20"/>
                <w:szCs w:val="24"/>
              </w:rPr>
              <w:t>105</w:t>
            </w:r>
            <w:r w:rsidRPr="000C79D3">
              <w:rPr>
                <w:rFonts w:ascii="新細明體" w:eastAsia="細明體" w:hAnsi="新細明體" w:cs="Courier New" w:hint="eastAsia"/>
                <w:color w:val="000000"/>
                <w:spacing w:val="20"/>
                <w:szCs w:val="24"/>
              </w:rPr>
              <w:t>年</w:t>
            </w:r>
            <w:r w:rsidRPr="000C79D3">
              <w:rPr>
                <w:rFonts w:ascii="新細明體" w:eastAsia="細明體" w:hAnsi="新細明體" w:cs="Courier New" w:hint="eastAsia"/>
                <w:color w:val="000000"/>
                <w:spacing w:val="20"/>
                <w:szCs w:val="24"/>
              </w:rPr>
              <w:t>2</w:t>
            </w:r>
            <w:r w:rsidRPr="000C79D3">
              <w:rPr>
                <w:rFonts w:ascii="新細明體" w:eastAsia="細明體" w:hAnsi="新細明體" w:cs="Courier New" w:hint="eastAsia"/>
                <w:color w:val="000000"/>
                <w:spacing w:val="20"/>
                <w:szCs w:val="24"/>
              </w:rPr>
              <w:t>月</w:t>
            </w:r>
            <w:r w:rsidRPr="000C79D3">
              <w:rPr>
                <w:rFonts w:ascii="新細明體" w:eastAsia="細明體" w:hAnsi="新細明體" w:cs="Courier New" w:hint="eastAsia"/>
                <w:color w:val="000000"/>
                <w:spacing w:val="20"/>
                <w:szCs w:val="24"/>
              </w:rPr>
              <w:t>26</w:t>
            </w:r>
            <w:r w:rsidRPr="000C79D3">
              <w:rPr>
                <w:rFonts w:ascii="新細明體" w:eastAsia="細明體" w:hAnsi="新細明體" w:cs="Courier New" w:hint="eastAsia"/>
                <w:color w:val="000000"/>
                <w:spacing w:val="20"/>
                <w:szCs w:val="24"/>
              </w:rPr>
              <w:t>日中證</w:t>
            </w:r>
            <w:proofErr w:type="gramStart"/>
            <w:r w:rsidRPr="000C79D3">
              <w:rPr>
                <w:rFonts w:ascii="新細明體" w:eastAsia="細明體" w:hAnsi="新細明體" w:cs="Courier New" w:hint="eastAsia"/>
                <w:color w:val="000000"/>
                <w:spacing w:val="20"/>
                <w:szCs w:val="24"/>
              </w:rPr>
              <w:t>商電字第</w:t>
            </w:r>
            <w:r w:rsidRPr="000C79D3">
              <w:rPr>
                <w:rFonts w:ascii="新細明體" w:eastAsia="細明體" w:hAnsi="新細明體" w:cs="Courier New" w:hint="eastAsia"/>
                <w:color w:val="000000"/>
                <w:spacing w:val="20"/>
                <w:szCs w:val="24"/>
              </w:rPr>
              <w:t>1050001128</w:t>
            </w:r>
            <w:r w:rsidRPr="000C79D3">
              <w:rPr>
                <w:rFonts w:ascii="新細明體" w:eastAsia="細明體" w:hAnsi="新細明體" w:cs="Courier New" w:hint="eastAsia"/>
                <w:color w:val="000000"/>
                <w:spacing w:val="20"/>
                <w:szCs w:val="24"/>
              </w:rPr>
              <w:t>號</w:t>
            </w:r>
            <w:proofErr w:type="gramEnd"/>
            <w:r w:rsidRPr="000C79D3">
              <w:rPr>
                <w:rFonts w:ascii="新細明體" w:eastAsia="細明體" w:hAnsi="新細明體" w:cs="Courier New" w:hint="eastAsia"/>
                <w:color w:val="000000"/>
                <w:spacing w:val="20"/>
                <w:szCs w:val="24"/>
              </w:rPr>
              <w:t>函</w:t>
            </w:r>
          </w:p>
          <w:p w14:paraId="715FE604" w14:textId="77777777" w:rsidR="00F9040C" w:rsidRPr="000C79D3"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227E3A93" w14:textId="5E2E320E"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6873E78C" w14:textId="77777777" w:rsidTr="00CD4D9C">
        <w:trPr>
          <w:trHeight w:val="441"/>
          <w:tblHeader/>
        </w:trPr>
        <w:tc>
          <w:tcPr>
            <w:tcW w:w="1526" w:type="dxa"/>
          </w:tcPr>
          <w:p w14:paraId="02FB9ECD"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0A07BF72"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664828E5"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7955B7AA"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0E507C5E" w14:textId="77777777" w:rsidTr="00CD4D9C">
        <w:trPr>
          <w:trHeight w:val="4620"/>
        </w:trPr>
        <w:tc>
          <w:tcPr>
            <w:tcW w:w="1526" w:type="dxa"/>
          </w:tcPr>
          <w:p w14:paraId="06266C30" w14:textId="77777777" w:rsidR="000C79D3" w:rsidRPr="00D371C9" w:rsidRDefault="000C79D3" w:rsidP="000C79D3">
            <w:pPr>
              <w:spacing w:before="0" w:beforeAutospacing="0" w:afterLines="0" w:line="400" w:lineRule="exact"/>
              <w:jc w:val="center"/>
              <w:rPr>
                <w:rFonts w:ascii="新細明體" w:hAnsi="新細明體"/>
                <w:color w:val="000000"/>
                <w:spacing w:val="24"/>
              </w:rPr>
            </w:pPr>
            <w:r w:rsidRPr="00D371C9">
              <w:rPr>
                <w:rFonts w:ascii="新細明體" w:hAnsi="新細明體"/>
                <w:color w:val="000000"/>
                <w:spacing w:val="24"/>
              </w:rPr>
              <w:t>CA-15402</w:t>
            </w:r>
          </w:p>
          <w:p w14:paraId="4186CA30"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0B920B3C" w14:textId="77777777" w:rsidR="000C79D3" w:rsidRPr="00D371C9" w:rsidRDefault="000C79D3" w:rsidP="000C79D3">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承銷案件輔導作業控制</w:t>
            </w:r>
          </w:p>
          <w:p w14:paraId="6B077597" w14:textId="77777777" w:rsidR="00F9040C" w:rsidRPr="008279DF" w:rsidRDefault="00F9040C" w:rsidP="00CD4D9C">
            <w:pPr>
              <w:spacing w:before="0" w:beforeAutospacing="0" w:afterLines="0" w:line="400" w:lineRule="exact"/>
              <w:rPr>
                <w:rFonts w:ascii="新細明體" w:hAnsi="新細明體"/>
                <w:color w:val="000000"/>
                <w:spacing w:val="24"/>
              </w:rPr>
            </w:pPr>
          </w:p>
        </w:tc>
        <w:tc>
          <w:tcPr>
            <w:tcW w:w="7081" w:type="dxa"/>
          </w:tcPr>
          <w:p w14:paraId="0D83F840" w14:textId="77777777" w:rsidR="000C79D3" w:rsidRPr="000C79D3" w:rsidRDefault="000C79D3" w:rsidP="000C79D3">
            <w:pPr>
              <w:spacing w:before="0" w:beforeAutospacing="0" w:afterLines="0" w:line="400" w:lineRule="exact"/>
              <w:ind w:leftChars="3" w:left="571" w:rightChars="24" w:right="58" w:hangingChars="196" w:hanging="564"/>
              <w:jc w:val="both"/>
              <w:rPr>
                <w:rFonts w:ascii="新細明體" w:hAnsi="新細明體"/>
                <w:color w:val="000000"/>
                <w:spacing w:val="24"/>
                <w:szCs w:val="20"/>
              </w:rPr>
            </w:pPr>
            <w:r w:rsidRPr="000C79D3">
              <w:rPr>
                <w:rFonts w:ascii="新細明體" w:hAnsi="新細明體" w:hint="eastAsia"/>
                <w:color w:val="000000"/>
                <w:spacing w:val="24"/>
                <w:szCs w:val="20"/>
              </w:rPr>
              <w:t>一、</w:t>
            </w:r>
            <w:r w:rsidRPr="000C79D3">
              <w:rPr>
                <w:rFonts w:ascii="新細明體" w:hAnsi="新細明體"/>
                <w:color w:val="000000"/>
                <w:spacing w:val="24"/>
                <w:szCs w:val="20"/>
              </w:rPr>
              <w:t>將</w:t>
            </w:r>
            <w:r w:rsidRPr="000C79D3">
              <w:rPr>
                <w:rFonts w:ascii="新細明體" w:hAnsi="新細明體" w:hint="eastAsia"/>
                <w:color w:val="000000"/>
                <w:spacing w:val="24"/>
                <w:szCs w:val="20"/>
              </w:rPr>
              <w:t>「受輔導公司基本資料」</w:t>
            </w:r>
            <w:r w:rsidRPr="000C79D3">
              <w:rPr>
                <w:rFonts w:ascii="新細明體" w:hAnsi="新細明體"/>
                <w:color w:val="000000"/>
                <w:spacing w:val="24"/>
                <w:szCs w:val="20"/>
              </w:rPr>
              <w:t>以網際網路連線方式申報</w:t>
            </w:r>
            <w:r w:rsidRPr="000C79D3">
              <w:rPr>
                <w:rFonts w:ascii="新細明體" w:hAnsi="新細明體" w:hint="eastAsia"/>
                <w:color w:val="000000"/>
                <w:spacing w:val="24"/>
                <w:szCs w:val="20"/>
              </w:rPr>
              <w:t>。</w:t>
            </w:r>
          </w:p>
          <w:p w14:paraId="1AD77802"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二、資料異動時應於事實發生當日更新基本資料表中之相關資料</w:t>
            </w:r>
            <w:r w:rsidRPr="000C79D3">
              <w:rPr>
                <w:rFonts w:ascii="新細明體" w:hAnsi="新細明體"/>
                <w:color w:val="000000"/>
                <w:spacing w:val="20"/>
                <w:szCs w:val="20"/>
              </w:rPr>
              <w:t>。</w:t>
            </w:r>
          </w:p>
          <w:p w14:paraId="1837201D" w14:textId="5723A683" w:rsidR="00F9040C" w:rsidRPr="00992319" w:rsidRDefault="000C79D3" w:rsidP="000C79D3">
            <w:pPr>
              <w:pStyle w:val="11"/>
              <w:tabs>
                <w:tab w:val="clear" w:pos="1077"/>
              </w:tabs>
              <w:snapToGrid w:val="0"/>
              <w:spacing w:after="120"/>
              <w:ind w:leftChars="7" w:left="515" w:rightChars="24" w:right="58" w:hangingChars="178" w:hanging="498"/>
              <w:rPr>
                <w:rFonts w:ascii="新細明體" w:hAnsi="新細明體"/>
                <w:color w:val="000000"/>
              </w:rPr>
            </w:pPr>
            <w:r w:rsidRPr="000C79D3">
              <w:rPr>
                <w:rFonts w:ascii="新細明體" w:hAnsi="新細明體" w:hint="eastAsia"/>
                <w:color w:val="000000"/>
                <w:spacing w:val="20"/>
                <w:szCs w:val="22"/>
              </w:rPr>
              <w:t>三、</w:t>
            </w:r>
            <w:r w:rsidRPr="000C79D3">
              <w:rPr>
                <w:rFonts w:ascii="新細明體" w:hAnsi="新細明體" w:hint="eastAsia"/>
                <w:color w:val="000000"/>
                <w:spacing w:val="0"/>
                <w:szCs w:val="22"/>
              </w:rPr>
              <w:t>如發現受輔導公司之財務業務有重大異常情事者，應即將該重大異常情事及其對該公司財務業務之影響以網際網路連線方式更新基本資料表中之相關資料，直到改善為止。</w:t>
            </w:r>
          </w:p>
        </w:tc>
        <w:tc>
          <w:tcPr>
            <w:tcW w:w="3131" w:type="dxa"/>
          </w:tcPr>
          <w:p w14:paraId="220CAD67" w14:textId="77777777" w:rsidR="000C79D3" w:rsidRPr="000C79D3" w:rsidRDefault="000C79D3" w:rsidP="000C79D3">
            <w:pPr>
              <w:widowControl/>
              <w:snapToGrid w:val="0"/>
              <w:spacing w:before="0" w:beforeAutospacing="0" w:afterLines="0" w:line="400" w:lineRule="exact"/>
              <w:ind w:left="91" w:right="57"/>
              <w:rPr>
                <w:rFonts w:ascii="新細明體" w:hAnsi="新細明體"/>
                <w:color w:val="000000"/>
                <w:spacing w:val="20"/>
              </w:rPr>
            </w:pPr>
            <w:r w:rsidRPr="000C79D3">
              <w:rPr>
                <w:rFonts w:ascii="新細明體" w:hAnsi="新細明體" w:hint="eastAsia"/>
                <w:color w:val="000000"/>
                <w:spacing w:val="20"/>
              </w:rPr>
              <w:t>法令規章：</w:t>
            </w:r>
          </w:p>
          <w:p w14:paraId="5B651944" w14:textId="77777777" w:rsidR="000C79D3" w:rsidRPr="000C79D3" w:rsidRDefault="000C79D3" w:rsidP="000C79D3">
            <w:pPr>
              <w:widowControl/>
              <w:numPr>
                <w:ilvl w:val="0"/>
                <w:numId w:val="10"/>
              </w:numPr>
              <w:snapToGrid w:val="0"/>
              <w:spacing w:before="0" w:beforeAutospacing="0" w:afterLines="0" w:line="400" w:lineRule="exact"/>
              <w:ind w:left="596" w:right="57" w:hanging="505"/>
              <w:rPr>
                <w:rFonts w:ascii="新細明體" w:hAnsi="新細明體"/>
                <w:color w:val="000000"/>
                <w:spacing w:val="20"/>
              </w:rPr>
            </w:pPr>
            <w:r w:rsidRPr="000C79D3">
              <w:rPr>
                <w:rFonts w:ascii="新細明體" w:hAnsi="新細明體" w:hint="eastAsia"/>
                <w:color w:val="000000"/>
                <w:spacing w:val="20"/>
              </w:rPr>
              <w:t>證交所證券承銷商申請受輔導公司基本資料作業辦法</w:t>
            </w:r>
          </w:p>
          <w:p w14:paraId="50871F2B" w14:textId="77777777" w:rsidR="000C79D3" w:rsidRPr="000C79D3" w:rsidRDefault="000C79D3" w:rsidP="000C79D3">
            <w:pPr>
              <w:widowControl/>
              <w:numPr>
                <w:ilvl w:val="0"/>
                <w:numId w:val="10"/>
              </w:numPr>
              <w:snapToGrid w:val="0"/>
              <w:spacing w:before="0" w:beforeAutospacing="0" w:afterLines="0" w:line="400" w:lineRule="exact"/>
              <w:ind w:left="596" w:right="57" w:hanging="505"/>
              <w:rPr>
                <w:rFonts w:ascii="新細明體" w:hAnsi="新細明體"/>
                <w:color w:val="000000"/>
                <w:spacing w:val="20"/>
              </w:rPr>
            </w:pPr>
            <w:hyperlink r:id="rId9" w:history="1">
              <w:r w:rsidRPr="000C79D3">
                <w:rPr>
                  <w:rFonts w:ascii="新細明體" w:hAnsi="新細明體"/>
                  <w:color w:val="000000"/>
                  <w:spacing w:val="20"/>
                </w:rPr>
                <w:t>櫃檯買賣中心推薦證券商申報受輔導公司基本資料作業辦法</w:t>
              </w:r>
            </w:hyperlink>
          </w:p>
          <w:p w14:paraId="15D7AE90" w14:textId="77777777" w:rsidR="00F9040C" w:rsidRPr="000C79D3"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2D431EA6" w14:textId="77777777" w:rsidR="00F9040C" w:rsidRDefault="00F9040C" w:rsidP="00A26ED1">
      <w:pPr>
        <w:spacing w:after="190"/>
      </w:pPr>
    </w:p>
    <w:p w14:paraId="2E338CE2" w14:textId="40BFE283"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0A31FF71" w14:textId="77777777" w:rsidTr="00CD4D9C">
        <w:trPr>
          <w:trHeight w:val="441"/>
          <w:tblHeader/>
        </w:trPr>
        <w:tc>
          <w:tcPr>
            <w:tcW w:w="1526" w:type="dxa"/>
          </w:tcPr>
          <w:p w14:paraId="66D98CB1"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42F74A9A"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23F5C9CB"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274B2E0A"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48D3360C" w14:textId="77777777" w:rsidTr="00CD4D9C">
        <w:trPr>
          <w:trHeight w:val="4620"/>
        </w:trPr>
        <w:tc>
          <w:tcPr>
            <w:tcW w:w="1526" w:type="dxa"/>
          </w:tcPr>
          <w:p w14:paraId="48AD3844" w14:textId="77777777" w:rsidR="000C79D3" w:rsidRPr="000C79D3" w:rsidRDefault="000C79D3" w:rsidP="000C79D3">
            <w:pPr>
              <w:spacing w:before="0" w:beforeAutospacing="0" w:afterLines="0" w:line="400" w:lineRule="exact"/>
              <w:jc w:val="center"/>
              <w:rPr>
                <w:rFonts w:ascii="新細明體" w:hAnsi="新細明體"/>
                <w:color w:val="000000"/>
                <w:spacing w:val="24"/>
              </w:rPr>
            </w:pPr>
            <w:r w:rsidRPr="000C79D3">
              <w:rPr>
                <w:rFonts w:ascii="新細明體" w:hAnsi="新細明體"/>
                <w:color w:val="000000"/>
                <w:spacing w:val="24"/>
              </w:rPr>
              <w:t>CA-15500</w:t>
            </w:r>
          </w:p>
          <w:p w14:paraId="3B21424E"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2E43928E" w14:textId="77777777" w:rsidR="000C79D3" w:rsidRPr="000C79D3" w:rsidRDefault="000C79D3" w:rsidP="000C79D3">
            <w:pPr>
              <w:spacing w:before="0" w:beforeAutospacing="0" w:afterLines="0" w:line="400" w:lineRule="exact"/>
              <w:ind w:left="34" w:hanging="34"/>
              <w:jc w:val="both"/>
              <w:rPr>
                <w:rFonts w:ascii="新細明體" w:hAnsi="新細明體"/>
                <w:color w:val="000000"/>
                <w:spacing w:val="20"/>
              </w:rPr>
            </w:pPr>
            <w:r w:rsidRPr="000C79D3">
              <w:rPr>
                <w:rFonts w:ascii="新細明體" w:hAnsi="新細明體" w:hint="eastAsia"/>
                <w:color w:val="000000"/>
                <w:spacing w:val="20"/>
              </w:rPr>
              <w:t>庫存有價證券管理</w:t>
            </w:r>
          </w:p>
          <w:p w14:paraId="05F98348" w14:textId="77777777" w:rsidR="00F9040C" w:rsidRPr="008279DF" w:rsidRDefault="00F9040C" w:rsidP="00CD4D9C">
            <w:pPr>
              <w:spacing w:before="0" w:beforeAutospacing="0" w:afterLines="0" w:line="400" w:lineRule="exact"/>
              <w:rPr>
                <w:rFonts w:ascii="新細明體" w:hAnsi="新細明體"/>
                <w:color w:val="000000"/>
                <w:spacing w:val="24"/>
              </w:rPr>
            </w:pPr>
          </w:p>
        </w:tc>
        <w:tc>
          <w:tcPr>
            <w:tcW w:w="7081" w:type="dxa"/>
          </w:tcPr>
          <w:p w14:paraId="391EF1B2"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一、</w:t>
            </w:r>
            <w:r w:rsidRPr="000C79D3">
              <w:rPr>
                <w:rFonts w:ascii="新細明體" w:hAnsi="新細明體" w:hint="eastAsia"/>
                <w:color w:val="000000"/>
                <w:spacing w:val="24"/>
                <w:szCs w:val="20"/>
              </w:rPr>
              <w:t>應核對庫存明細表之證券種類、數量與</w:t>
            </w:r>
            <w:proofErr w:type="gramStart"/>
            <w:r w:rsidRPr="000C79D3">
              <w:rPr>
                <w:rFonts w:ascii="新細明體" w:hAnsi="新細明體" w:hint="eastAsia"/>
                <w:color w:val="000000"/>
                <w:spacing w:val="24"/>
                <w:szCs w:val="20"/>
              </w:rPr>
              <w:t>現股明細</w:t>
            </w:r>
            <w:proofErr w:type="gramEnd"/>
            <w:r w:rsidRPr="000C79D3">
              <w:rPr>
                <w:rFonts w:ascii="新細明體" w:hAnsi="新細明體" w:hint="eastAsia"/>
                <w:color w:val="000000"/>
                <w:spacing w:val="24"/>
                <w:szCs w:val="20"/>
              </w:rPr>
              <w:t>表、集保明細表、保管銀行託管明細表之種類、數量是否（經調節後）相符。</w:t>
            </w:r>
          </w:p>
          <w:p w14:paraId="732AFA8D"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4"/>
                <w:szCs w:val="20"/>
              </w:rPr>
            </w:pPr>
            <w:r w:rsidRPr="000C79D3">
              <w:rPr>
                <w:rFonts w:ascii="新細明體" w:hAnsi="新細明體" w:hint="eastAsia"/>
                <w:color w:val="000000"/>
                <w:spacing w:val="20"/>
                <w:szCs w:val="20"/>
              </w:rPr>
              <w:t>二、</w:t>
            </w:r>
            <w:r w:rsidRPr="000C79D3">
              <w:rPr>
                <w:rFonts w:ascii="新細明體" w:hAnsi="新細明體" w:hint="eastAsia"/>
                <w:color w:val="000000"/>
                <w:spacing w:val="24"/>
                <w:szCs w:val="20"/>
              </w:rPr>
              <w:t>庫存有價證券提供</w:t>
            </w:r>
            <w:proofErr w:type="gramStart"/>
            <w:r w:rsidRPr="000C79D3">
              <w:rPr>
                <w:rFonts w:ascii="新細明體" w:hAnsi="新細明體" w:hint="eastAsia"/>
                <w:color w:val="000000"/>
                <w:spacing w:val="24"/>
                <w:szCs w:val="20"/>
              </w:rPr>
              <w:t>質押或擔保</w:t>
            </w:r>
            <w:proofErr w:type="gramEnd"/>
            <w:r w:rsidRPr="000C79D3">
              <w:rPr>
                <w:rFonts w:ascii="新細明體" w:hAnsi="新細明體" w:hint="eastAsia"/>
                <w:color w:val="000000"/>
                <w:spacing w:val="24"/>
                <w:szCs w:val="20"/>
              </w:rPr>
              <w:t>時，應經適當之核准並作充分揭露。</w:t>
            </w:r>
          </w:p>
          <w:p w14:paraId="502E0592" w14:textId="77777777" w:rsidR="00F9040C" w:rsidRPr="000C79D3"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10989685" w14:textId="77777777" w:rsidR="00F9040C" w:rsidRPr="008279DF"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1C61968E" w14:textId="77777777" w:rsidR="00F9040C" w:rsidRDefault="00F9040C" w:rsidP="00A26ED1">
      <w:pPr>
        <w:spacing w:after="190"/>
      </w:pPr>
    </w:p>
    <w:p w14:paraId="3342350F" w14:textId="69CD3A02" w:rsidR="00F9040C" w:rsidRDefault="00F9040C">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F9040C" w:rsidRPr="008279DF" w14:paraId="5FD65591" w14:textId="77777777" w:rsidTr="00CD4D9C">
        <w:trPr>
          <w:trHeight w:val="441"/>
          <w:tblHeader/>
        </w:trPr>
        <w:tc>
          <w:tcPr>
            <w:tcW w:w="1526" w:type="dxa"/>
          </w:tcPr>
          <w:p w14:paraId="3EFD7EC9" w14:textId="77777777" w:rsidR="00F9040C" w:rsidRPr="008279DF" w:rsidRDefault="00F9040C"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1DF5CD06" w14:textId="77777777" w:rsidR="00F9040C" w:rsidRPr="008279DF" w:rsidRDefault="00F9040C"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79C7229D" w14:textId="77777777" w:rsidR="00F9040C" w:rsidRPr="008279DF" w:rsidRDefault="00F9040C"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787CD28" w14:textId="77777777" w:rsidR="00F9040C" w:rsidRPr="008279DF" w:rsidRDefault="00F9040C"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F9040C" w:rsidRPr="008279DF" w14:paraId="3E77B0B7" w14:textId="77777777" w:rsidTr="00CD4D9C">
        <w:trPr>
          <w:trHeight w:val="4620"/>
        </w:trPr>
        <w:tc>
          <w:tcPr>
            <w:tcW w:w="1526" w:type="dxa"/>
          </w:tcPr>
          <w:p w14:paraId="791FE9E9" w14:textId="77777777" w:rsidR="000C79D3" w:rsidRPr="00D371C9" w:rsidRDefault="000C79D3" w:rsidP="000C79D3">
            <w:pPr>
              <w:spacing w:before="0" w:beforeAutospacing="0" w:afterLines="0" w:line="400" w:lineRule="exact"/>
              <w:jc w:val="center"/>
              <w:rPr>
                <w:rFonts w:ascii="新細明體" w:hAnsi="新細明體"/>
                <w:color w:val="000000"/>
                <w:spacing w:val="20"/>
              </w:rPr>
            </w:pPr>
            <w:r w:rsidRPr="00D371C9">
              <w:rPr>
                <w:rFonts w:ascii="新細明體" w:hAnsi="新細明體" w:hint="eastAsia"/>
                <w:color w:val="000000"/>
                <w:spacing w:val="20"/>
              </w:rPr>
              <w:t>CA-15600</w:t>
            </w:r>
          </w:p>
          <w:p w14:paraId="3C9D73F1" w14:textId="77777777" w:rsidR="00F9040C" w:rsidRPr="008279DF" w:rsidRDefault="00F9040C" w:rsidP="00CD4D9C">
            <w:pPr>
              <w:spacing w:before="0" w:beforeAutospacing="0" w:afterLines="0" w:line="400" w:lineRule="exact"/>
              <w:jc w:val="center"/>
              <w:rPr>
                <w:rFonts w:ascii="新細明體" w:hAnsi="新細明體"/>
                <w:color w:val="000000"/>
                <w:spacing w:val="24"/>
              </w:rPr>
            </w:pPr>
          </w:p>
        </w:tc>
        <w:tc>
          <w:tcPr>
            <w:tcW w:w="2436" w:type="dxa"/>
          </w:tcPr>
          <w:p w14:paraId="6A9AA9FC" w14:textId="77777777" w:rsidR="000C79D3" w:rsidRPr="00D371C9" w:rsidRDefault="000C79D3" w:rsidP="000C79D3">
            <w:pPr>
              <w:spacing w:before="0" w:beforeAutospacing="0" w:afterLines="0" w:line="400" w:lineRule="exact"/>
              <w:ind w:left="34" w:hanging="34"/>
              <w:jc w:val="both"/>
              <w:rPr>
                <w:rFonts w:ascii="新細明體" w:hAnsi="新細明體"/>
                <w:color w:val="000000"/>
                <w:spacing w:val="20"/>
              </w:rPr>
            </w:pPr>
            <w:r w:rsidRPr="00D371C9">
              <w:rPr>
                <w:rFonts w:ascii="新細明體" w:hAnsi="新細明體" w:hint="eastAsia"/>
                <w:color w:val="000000"/>
                <w:spacing w:val="20"/>
              </w:rPr>
              <w:t>承銷業務人員作業</w:t>
            </w:r>
          </w:p>
          <w:p w14:paraId="7F75BD56" w14:textId="77777777" w:rsidR="00F9040C" w:rsidRPr="008279DF" w:rsidRDefault="00F9040C" w:rsidP="000C79D3">
            <w:pPr>
              <w:spacing w:before="0" w:beforeAutospacing="0" w:afterLines="0" w:line="400" w:lineRule="exact"/>
              <w:ind w:firstLineChars="200" w:firstLine="576"/>
              <w:rPr>
                <w:rFonts w:ascii="新細明體" w:hAnsi="新細明體"/>
                <w:color w:val="000000"/>
                <w:spacing w:val="24"/>
              </w:rPr>
            </w:pPr>
          </w:p>
        </w:tc>
        <w:tc>
          <w:tcPr>
            <w:tcW w:w="7081" w:type="dxa"/>
          </w:tcPr>
          <w:p w14:paraId="11DF6F8C"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一、應自行訂定承銷部門人員組織圖，以明確區分須依證券商負責人與業務人員管理規則第12條規定辦理登記之人員。</w:t>
            </w:r>
          </w:p>
          <w:p w14:paraId="43C70A7A"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二、承銷商負責人及業務人員於執行承銷業務前，應向券商公會登記。</w:t>
            </w:r>
          </w:p>
          <w:p w14:paraId="45E9C223"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三、承銷商負責人及業務人員有異動者，應於異動後5日內向券商公會辦理登記。</w:t>
            </w:r>
          </w:p>
          <w:p w14:paraId="33C98E0F"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四、</w:t>
            </w:r>
            <w:r w:rsidRPr="000C79D3">
              <w:rPr>
                <w:rFonts w:ascii="新細明體" w:hAnsi="新細明體" w:cs="新細明體" w:hint="eastAsia"/>
                <w:color w:val="000000"/>
                <w:spacing w:val="20"/>
                <w:szCs w:val="20"/>
              </w:rPr>
              <w:t>承銷業務人員應每年參加訓練課程至少</w:t>
            </w:r>
            <w:r w:rsidRPr="000C79D3">
              <w:rPr>
                <w:rFonts w:ascii="新細明體" w:hAnsi="新細明體" w:cs="新細明體"/>
                <w:color w:val="000000"/>
                <w:spacing w:val="20"/>
                <w:szCs w:val="20"/>
              </w:rPr>
              <w:t>6</w:t>
            </w:r>
            <w:r w:rsidRPr="000C79D3">
              <w:rPr>
                <w:rFonts w:ascii="新細明體" w:hAnsi="新細明體" w:cs="新細明體" w:hint="eastAsia"/>
                <w:color w:val="000000"/>
                <w:spacing w:val="20"/>
                <w:szCs w:val="20"/>
              </w:rPr>
              <w:t>小時，可茲認定之課程包括承銷商自行辦理或參加主管機關、券商公會、證基會及金融</w:t>
            </w:r>
            <w:proofErr w:type="gramStart"/>
            <w:r w:rsidRPr="000C79D3">
              <w:rPr>
                <w:rFonts w:ascii="新細明體" w:hAnsi="新細明體" w:cs="新細明體" w:hint="eastAsia"/>
                <w:color w:val="000000"/>
                <w:spacing w:val="20"/>
                <w:szCs w:val="20"/>
              </w:rPr>
              <w:t>研</w:t>
            </w:r>
            <w:proofErr w:type="gramEnd"/>
            <w:r w:rsidRPr="000C79D3">
              <w:rPr>
                <w:rFonts w:ascii="新細明體" w:hAnsi="新細明體" w:cs="新細明體" w:hint="eastAsia"/>
                <w:color w:val="000000"/>
                <w:spacing w:val="20"/>
                <w:szCs w:val="20"/>
              </w:rPr>
              <w:t>訓院辦理之承銷相關課程</w:t>
            </w:r>
            <w:r w:rsidRPr="000C79D3">
              <w:rPr>
                <w:rFonts w:ascii="新細明體" w:hAnsi="新細明體" w:hint="eastAsia"/>
                <w:color w:val="000000"/>
                <w:spacing w:val="20"/>
                <w:szCs w:val="20"/>
              </w:rPr>
              <w:t>，並將訓練證明文件納入券商公會網站登錄備查。</w:t>
            </w:r>
          </w:p>
          <w:p w14:paraId="565BAB04"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五、承銷部門受</w:t>
            </w:r>
            <w:proofErr w:type="gramStart"/>
            <w:r w:rsidRPr="000C79D3">
              <w:rPr>
                <w:rFonts w:ascii="新細明體" w:hAnsi="新細明體" w:hint="eastAsia"/>
                <w:color w:val="000000"/>
                <w:spacing w:val="20"/>
                <w:szCs w:val="20"/>
              </w:rPr>
              <w:t>僱</w:t>
            </w:r>
            <w:proofErr w:type="gramEnd"/>
            <w:r w:rsidRPr="000C79D3">
              <w:rPr>
                <w:rFonts w:ascii="新細明體" w:hAnsi="新細明體" w:hint="eastAsia"/>
                <w:color w:val="000000"/>
                <w:spacing w:val="20"/>
                <w:szCs w:val="20"/>
              </w:rPr>
              <w:t>人員不得以職務上所知悉消息，從事上市或上櫃有價證券買賣。</w:t>
            </w:r>
          </w:p>
          <w:p w14:paraId="62ED95CF" w14:textId="77777777" w:rsidR="00F9040C" w:rsidRPr="000C79D3" w:rsidRDefault="00F9040C"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08184C92" w14:textId="77777777" w:rsidR="000C79D3" w:rsidRPr="000C79D3" w:rsidRDefault="000C79D3" w:rsidP="000C79D3">
            <w:pPr>
              <w:widowControl/>
              <w:snapToGrid w:val="0"/>
              <w:spacing w:before="0" w:beforeAutospacing="0" w:afterLines="0" w:line="400" w:lineRule="exact"/>
              <w:ind w:left="91" w:right="57"/>
              <w:rPr>
                <w:rFonts w:ascii="新細明體" w:hAnsi="新細明體"/>
                <w:color w:val="000000"/>
                <w:spacing w:val="20"/>
              </w:rPr>
            </w:pPr>
            <w:r w:rsidRPr="000C79D3">
              <w:rPr>
                <w:rFonts w:ascii="新細明體" w:hAnsi="新細明體" w:hint="eastAsia"/>
                <w:color w:val="000000"/>
                <w:spacing w:val="20"/>
              </w:rPr>
              <w:t>法令規章：</w:t>
            </w:r>
          </w:p>
          <w:p w14:paraId="273E37A3" w14:textId="77777777" w:rsidR="000C79D3" w:rsidRPr="000C79D3" w:rsidRDefault="000C79D3" w:rsidP="000C79D3">
            <w:pPr>
              <w:widowControl/>
              <w:numPr>
                <w:ilvl w:val="0"/>
                <w:numId w:val="11"/>
              </w:numPr>
              <w:snapToGrid w:val="0"/>
              <w:spacing w:before="0" w:beforeAutospacing="0" w:afterLines="0" w:line="400" w:lineRule="exact"/>
              <w:ind w:right="57"/>
              <w:rPr>
                <w:rFonts w:ascii="新細明體" w:hAnsi="新細明體"/>
                <w:color w:val="000000"/>
                <w:spacing w:val="20"/>
              </w:rPr>
            </w:pPr>
            <w:r w:rsidRPr="000C79D3">
              <w:rPr>
                <w:rFonts w:ascii="新細明體" w:hAnsi="新細明體" w:hint="eastAsia"/>
                <w:color w:val="000000"/>
                <w:spacing w:val="20"/>
              </w:rPr>
              <w:t>證券商負責人與業務人員管理規則</w:t>
            </w:r>
          </w:p>
          <w:p w14:paraId="18E91D57" w14:textId="77777777" w:rsidR="000C79D3" w:rsidRPr="000C79D3" w:rsidRDefault="000C79D3" w:rsidP="000C79D3">
            <w:pPr>
              <w:widowControl/>
              <w:numPr>
                <w:ilvl w:val="0"/>
                <w:numId w:val="11"/>
              </w:numPr>
              <w:snapToGrid w:val="0"/>
              <w:spacing w:before="0" w:beforeAutospacing="0" w:afterLines="0" w:line="400" w:lineRule="exact"/>
              <w:ind w:right="57"/>
              <w:rPr>
                <w:rFonts w:ascii="新細明體" w:hAnsi="新細明體"/>
                <w:color w:val="000000"/>
                <w:spacing w:val="20"/>
              </w:rPr>
            </w:pPr>
            <w:r w:rsidRPr="000C79D3">
              <w:rPr>
                <w:rFonts w:ascii="新細明體" w:hAnsi="新細明體" w:hint="eastAsia"/>
                <w:color w:val="000000"/>
                <w:spacing w:val="20"/>
              </w:rPr>
              <w:t>券商公會96.1.3</w:t>
            </w:r>
            <w:proofErr w:type="gramStart"/>
            <w:r w:rsidRPr="000C79D3">
              <w:rPr>
                <w:rFonts w:ascii="新細明體" w:hAnsi="新細明體" w:hint="eastAsia"/>
                <w:color w:val="000000"/>
                <w:spacing w:val="20"/>
              </w:rPr>
              <w:t>中證商教字</w:t>
            </w:r>
            <w:proofErr w:type="gramEnd"/>
            <w:r w:rsidRPr="000C79D3">
              <w:rPr>
                <w:rFonts w:ascii="新細明體" w:hAnsi="新細明體" w:hint="eastAsia"/>
                <w:color w:val="000000"/>
                <w:spacing w:val="20"/>
              </w:rPr>
              <w:t>第0960000014號函</w:t>
            </w:r>
            <w:r w:rsidRPr="000C79D3">
              <w:rPr>
                <w:rFonts w:ascii="新細明體" w:hAnsi="新細明體" w:cs="新細明體" w:hint="eastAsia"/>
                <w:color w:val="000000"/>
                <w:spacing w:val="20"/>
              </w:rPr>
              <w:t>、</w:t>
            </w:r>
            <w:r w:rsidRPr="000C79D3">
              <w:rPr>
                <w:rFonts w:ascii="新細明體" w:hAnsi="新細明體" w:cs="新細明體"/>
                <w:color w:val="000000"/>
                <w:spacing w:val="20"/>
              </w:rPr>
              <w:t>96.2.5</w:t>
            </w:r>
            <w:proofErr w:type="gramStart"/>
            <w:r w:rsidRPr="000C79D3">
              <w:rPr>
                <w:rFonts w:ascii="新細明體" w:hAnsi="新細明體" w:cs="新細明體" w:hint="eastAsia"/>
                <w:color w:val="000000"/>
                <w:spacing w:val="20"/>
              </w:rPr>
              <w:t>中證商電字</w:t>
            </w:r>
            <w:proofErr w:type="gramEnd"/>
            <w:r w:rsidRPr="000C79D3">
              <w:rPr>
                <w:rFonts w:ascii="新細明體" w:hAnsi="新細明體" w:cs="新細明體" w:hint="eastAsia"/>
                <w:color w:val="000000"/>
                <w:spacing w:val="20"/>
              </w:rPr>
              <w:t>第</w:t>
            </w:r>
            <w:r w:rsidRPr="000C79D3">
              <w:rPr>
                <w:rFonts w:ascii="新細明體" w:hAnsi="新細明體" w:cs="新細明體"/>
                <w:color w:val="000000"/>
                <w:spacing w:val="20"/>
              </w:rPr>
              <w:t>0960000286</w:t>
            </w:r>
            <w:r w:rsidRPr="000C79D3">
              <w:rPr>
                <w:rFonts w:ascii="新細明體" w:hAnsi="新細明體" w:cs="新細明體" w:hint="eastAsia"/>
                <w:color w:val="000000"/>
                <w:spacing w:val="20"/>
              </w:rPr>
              <w:t>號函</w:t>
            </w:r>
            <w:r w:rsidRPr="000C79D3">
              <w:rPr>
                <w:rFonts w:ascii="新細明體" w:hAnsi="新細明體" w:hint="eastAsia"/>
                <w:color w:val="000000"/>
                <w:spacing w:val="20"/>
              </w:rPr>
              <w:t>及96.6.27</w:t>
            </w:r>
            <w:proofErr w:type="gramStart"/>
            <w:r w:rsidRPr="000C79D3">
              <w:rPr>
                <w:rFonts w:ascii="新細明體" w:hAnsi="新細明體" w:hint="eastAsia"/>
                <w:color w:val="000000"/>
                <w:spacing w:val="20"/>
              </w:rPr>
              <w:t>中證商電字</w:t>
            </w:r>
            <w:proofErr w:type="gramEnd"/>
            <w:r w:rsidRPr="000C79D3">
              <w:rPr>
                <w:rFonts w:ascii="新細明體" w:hAnsi="新細明體" w:hint="eastAsia"/>
                <w:color w:val="000000"/>
                <w:spacing w:val="20"/>
              </w:rPr>
              <w:t>第0960001082號函</w:t>
            </w:r>
          </w:p>
          <w:p w14:paraId="4F9912EB" w14:textId="77777777" w:rsidR="00F9040C" w:rsidRPr="000C79D3" w:rsidRDefault="00F9040C" w:rsidP="00CD4D9C">
            <w:pPr>
              <w:pStyle w:val="2"/>
              <w:numPr>
                <w:ilvl w:val="0"/>
                <w:numId w:val="0"/>
              </w:numPr>
              <w:snapToGrid w:val="0"/>
              <w:spacing w:after="120"/>
              <w:ind w:left="510" w:hanging="510"/>
              <w:rPr>
                <w:rFonts w:ascii="新細明體" w:hAnsi="新細明體"/>
                <w:color w:val="000000"/>
                <w:spacing w:val="20"/>
              </w:rPr>
            </w:pPr>
          </w:p>
        </w:tc>
      </w:tr>
    </w:tbl>
    <w:p w14:paraId="01373BCB" w14:textId="77777777" w:rsidR="00F9040C" w:rsidRDefault="00F9040C" w:rsidP="00A26ED1">
      <w:pPr>
        <w:spacing w:after="190"/>
      </w:pPr>
    </w:p>
    <w:p w14:paraId="2855C3F6" w14:textId="2EFEF0A8" w:rsidR="000C79D3" w:rsidRDefault="000C79D3">
      <w:pPr>
        <w:widowControl/>
        <w:spacing w:before="0" w:beforeAutospacing="0" w:afterLines="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36"/>
        <w:gridCol w:w="7081"/>
        <w:gridCol w:w="3131"/>
      </w:tblGrid>
      <w:tr w:rsidR="000C79D3" w:rsidRPr="008279DF" w14:paraId="4B3F92C2" w14:textId="77777777" w:rsidTr="00CD4D9C">
        <w:trPr>
          <w:trHeight w:val="441"/>
          <w:tblHeader/>
        </w:trPr>
        <w:tc>
          <w:tcPr>
            <w:tcW w:w="1526" w:type="dxa"/>
          </w:tcPr>
          <w:p w14:paraId="47569724" w14:textId="77777777" w:rsidR="000C79D3" w:rsidRPr="008279DF" w:rsidRDefault="000C79D3" w:rsidP="00CD4D9C">
            <w:pPr>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lastRenderedPageBreak/>
              <w:t>編</w:t>
            </w:r>
            <w:r w:rsidRPr="008279DF">
              <w:rPr>
                <w:rFonts w:ascii="新細明體" w:hAnsi="新細明體"/>
                <w:color w:val="000000"/>
                <w:spacing w:val="24"/>
              </w:rPr>
              <w:t xml:space="preserve"> </w:t>
            </w:r>
            <w:r w:rsidRPr="008279DF">
              <w:rPr>
                <w:rFonts w:ascii="新細明體" w:hAnsi="新細明體" w:hint="eastAsia"/>
                <w:color w:val="000000"/>
                <w:spacing w:val="24"/>
              </w:rPr>
              <w:t>號</w:t>
            </w:r>
          </w:p>
        </w:tc>
        <w:tc>
          <w:tcPr>
            <w:tcW w:w="2436" w:type="dxa"/>
          </w:tcPr>
          <w:p w14:paraId="5FF11904" w14:textId="77777777" w:rsidR="000C79D3" w:rsidRPr="008279DF" w:rsidRDefault="000C79D3" w:rsidP="00CD4D9C">
            <w:pPr>
              <w:spacing w:after="190" w:line="420" w:lineRule="exact"/>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項</w:t>
            </w:r>
            <w:r w:rsidRPr="008279DF">
              <w:rPr>
                <w:rFonts w:ascii="新細明體" w:hAnsi="新細明體"/>
                <w:color w:val="000000"/>
                <w:spacing w:val="24"/>
              </w:rPr>
              <w:t xml:space="preserve"> </w:t>
            </w:r>
            <w:r w:rsidRPr="008279DF">
              <w:rPr>
                <w:rFonts w:ascii="新細明體" w:hAnsi="新細明體" w:hint="eastAsia"/>
                <w:color w:val="000000"/>
                <w:spacing w:val="24"/>
              </w:rPr>
              <w:t>目</w:t>
            </w:r>
          </w:p>
        </w:tc>
        <w:tc>
          <w:tcPr>
            <w:tcW w:w="7081" w:type="dxa"/>
          </w:tcPr>
          <w:p w14:paraId="3F599F98" w14:textId="77777777" w:rsidR="000C79D3" w:rsidRPr="008279DF" w:rsidRDefault="000C79D3" w:rsidP="00CD4D9C">
            <w:pPr>
              <w:spacing w:before="0" w:after="190" w:line="420" w:lineRule="exact"/>
              <w:ind w:right="567"/>
              <w:jc w:val="center"/>
              <w:rPr>
                <w:rFonts w:ascii="新細明體" w:hAnsi="新細明體"/>
                <w:color w:val="000000"/>
                <w:spacing w:val="24"/>
              </w:rPr>
            </w:pPr>
            <w:r w:rsidRPr="008279DF">
              <w:rPr>
                <w:rFonts w:ascii="新細明體" w:hAnsi="新細明體" w:hint="eastAsia"/>
                <w:color w:val="000000"/>
                <w:spacing w:val="24"/>
              </w:rPr>
              <w:t>作</w:t>
            </w:r>
            <w:r w:rsidRPr="008279DF">
              <w:rPr>
                <w:rFonts w:ascii="新細明體" w:hAnsi="新細明體"/>
                <w:color w:val="000000"/>
                <w:spacing w:val="24"/>
              </w:rPr>
              <w:t xml:space="preserve"> </w:t>
            </w:r>
            <w:r w:rsidRPr="008279DF">
              <w:rPr>
                <w:rFonts w:ascii="新細明體" w:hAnsi="新細明體" w:hint="eastAsia"/>
                <w:color w:val="000000"/>
                <w:spacing w:val="24"/>
              </w:rPr>
              <w:t>業</w:t>
            </w:r>
            <w:r w:rsidRPr="008279DF">
              <w:rPr>
                <w:rFonts w:ascii="新細明體" w:hAnsi="新細明體"/>
                <w:color w:val="000000"/>
                <w:spacing w:val="24"/>
              </w:rPr>
              <w:t xml:space="preserve"> </w:t>
            </w:r>
            <w:r w:rsidRPr="008279DF">
              <w:rPr>
                <w:rFonts w:ascii="新細明體" w:hAnsi="新細明體" w:hint="eastAsia"/>
                <w:color w:val="000000"/>
                <w:spacing w:val="24"/>
              </w:rPr>
              <w:t>程</w:t>
            </w:r>
            <w:r w:rsidRPr="008279DF">
              <w:rPr>
                <w:rFonts w:ascii="新細明體" w:hAnsi="新細明體"/>
                <w:color w:val="000000"/>
                <w:spacing w:val="24"/>
              </w:rPr>
              <w:t xml:space="preserve"> </w:t>
            </w:r>
            <w:r w:rsidRPr="008279DF">
              <w:rPr>
                <w:rFonts w:ascii="新細明體" w:hAnsi="新細明體" w:hint="eastAsia"/>
                <w:color w:val="000000"/>
                <w:spacing w:val="24"/>
              </w:rPr>
              <w:t>序</w:t>
            </w:r>
            <w:r w:rsidRPr="008279DF">
              <w:rPr>
                <w:rFonts w:ascii="新細明體" w:hAnsi="新細明體"/>
                <w:color w:val="000000"/>
                <w:spacing w:val="24"/>
              </w:rPr>
              <w:t xml:space="preserve"> </w:t>
            </w:r>
            <w:r w:rsidRPr="008279DF">
              <w:rPr>
                <w:rFonts w:ascii="新細明體" w:hAnsi="新細明體" w:hint="eastAsia"/>
                <w:color w:val="000000"/>
                <w:spacing w:val="24"/>
              </w:rPr>
              <w:t>及</w:t>
            </w:r>
            <w:r w:rsidRPr="008279DF">
              <w:rPr>
                <w:rFonts w:ascii="新細明體" w:hAnsi="新細明體"/>
                <w:color w:val="000000"/>
                <w:spacing w:val="24"/>
              </w:rPr>
              <w:t xml:space="preserve"> </w:t>
            </w:r>
            <w:r w:rsidRPr="008279DF">
              <w:rPr>
                <w:rFonts w:ascii="新細明體" w:hAnsi="新細明體" w:hint="eastAsia"/>
                <w:color w:val="000000"/>
                <w:spacing w:val="24"/>
              </w:rPr>
              <w:t>控</w:t>
            </w:r>
            <w:r w:rsidRPr="008279DF">
              <w:rPr>
                <w:rFonts w:ascii="新細明體" w:hAnsi="新細明體"/>
                <w:color w:val="000000"/>
                <w:spacing w:val="24"/>
              </w:rPr>
              <w:t xml:space="preserve"> </w:t>
            </w:r>
            <w:r w:rsidRPr="008279DF">
              <w:rPr>
                <w:rFonts w:ascii="新細明體" w:hAnsi="新細明體" w:hint="eastAsia"/>
                <w:color w:val="000000"/>
                <w:spacing w:val="24"/>
              </w:rPr>
              <w:t>制</w:t>
            </w:r>
            <w:r w:rsidRPr="008279DF">
              <w:rPr>
                <w:rFonts w:ascii="新細明體" w:hAnsi="新細明體"/>
                <w:color w:val="000000"/>
                <w:spacing w:val="24"/>
              </w:rPr>
              <w:t xml:space="preserve"> </w:t>
            </w:r>
            <w:r w:rsidRPr="008279DF">
              <w:rPr>
                <w:rFonts w:ascii="新細明體" w:hAnsi="新細明體" w:hint="eastAsia"/>
                <w:color w:val="000000"/>
                <w:spacing w:val="24"/>
              </w:rPr>
              <w:t>重</w:t>
            </w:r>
            <w:r w:rsidRPr="008279DF">
              <w:rPr>
                <w:rFonts w:ascii="新細明體" w:hAnsi="新細明體"/>
                <w:color w:val="000000"/>
                <w:spacing w:val="24"/>
              </w:rPr>
              <w:t xml:space="preserve"> </w:t>
            </w:r>
            <w:r w:rsidRPr="008279DF">
              <w:rPr>
                <w:rFonts w:ascii="新細明體" w:hAnsi="新細明體" w:hint="eastAsia"/>
                <w:color w:val="000000"/>
                <w:spacing w:val="24"/>
              </w:rPr>
              <w:t>點</w:t>
            </w:r>
          </w:p>
        </w:tc>
        <w:tc>
          <w:tcPr>
            <w:tcW w:w="3131" w:type="dxa"/>
          </w:tcPr>
          <w:p w14:paraId="6C4C6EB2" w14:textId="77777777" w:rsidR="000C79D3" w:rsidRPr="008279DF" w:rsidRDefault="000C79D3" w:rsidP="00CD4D9C">
            <w:pPr>
              <w:widowControl/>
              <w:spacing w:before="0" w:after="190" w:line="420" w:lineRule="exact"/>
              <w:jc w:val="center"/>
              <w:rPr>
                <w:rFonts w:ascii="新細明體" w:hAnsi="新細明體"/>
                <w:color w:val="000000"/>
                <w:spacing w:val="24"/>
              </w:rPr>
            </w:pPr>
            <w:r w:rsidRPr="008279DF">
              <w:rPr>
                <w:rFonts w:ascii="新細明體" w:hAnsi="新細明體" w:hint="eastAsia"/>
                <w:color w:val="000000"/>
                <w:spacing w:val="24"/>
              </w:rPr>
              <w:t>依</w:t>
            </w:r>
            <w:r w:rsidRPr="008279DF">
              <w:rPr>
                <w:rFonts w:ascii="新細明體" w:hAnsi="新細明體"/>
                <w:color w:val="000000"/>
                <w:spacing w:val="24"/>
              </w:rPr>
              <w:t xml:space="preserve"> </w:t>
            </w:r>
            <w:r w:rsidRPr="008279DF">
              <w:rPr>
                <w:rFonts w:ascii="新細明體" w:hAnsi="新細明體" w:hint="eastAsia"/>
                <w:color w:val="000000"/>
                <w:spacing w:val="24"/>
              </w:rPr>
              <w:t>據</w:t>
            </w:r>
            <w:r w:rsidRPr="008279DF">
              <w:rPr>
                <w:rFonts w:ascii="新細明體" w:hAnsi="新細明體"/>
                <w:color w:val="000000"/>
                <w:spacing w:val="24"/>
              </w:rPr>
              <w:t xml:space="preserve"> </w:t>
            </w:r>
            <w:r w:rsidRPr="008279DF">
              <w:rPr>
                <w:rFonts w:ascii="新細明體" w:hAnsi="新細明體" w:hint="eastAsia"/>
                <w:color w:val="000000"/>
                <w:spacing w:val="24"/>
              </w:rPr>
              <w:t>資</w:t>
            </w:r>
            <w:r w:rsidRPr="008279DF">
              <w:rPr>
                <w:rFonts w:ascii="新細明體" w:hAnsi="新細明體"/>
                <w:color w:val="000000"/>
                <w:spacing w:val="24"/>
              </w:rPr>
              <w:t xml:space="preserve"> </w:t>
            </w:r>
            <w:r w:rsidRPr="008279DF">
              <w:rPr>
                <w:rFonts w:ascii="新細明體" w:hAnsi="新細明體" w:hint="eastAsia"/>
                <w:color w:val="000000"/>
                <w:spacing w:val="24"/>
              </w:rPr>
              <w:t>料</w:t>
            </w:r>
          </w:p>
        </w:tc>
      </w:tr>
      <w:tr w:rsidR="000C79D3" w:rsidRPr="008279DF" w14:paraId="05E293A6" w14:textId="77777777" w:rsidTr="00CD4D9C">
        <w:trPr>
          <w:trHeight w:val="4620"/>
        </w:trPr>
        <w:tc>
          <w:tcPr>
            <w:tcW w:w="1526" w:type="dxa"/>
          </w:tcPr>
          <w:p w14:paraId="09A9B779" w14:textId="77777777" w:rsidR="000C79D3" w:rsidRPr="00D371C9" w:rsidRDefault="000C79D3" w:rsidP="000C79D3">
            <w:pPr>
              <w:spacing w:before="0" w:beforeAutospacing="0" w:afterLines="0" w:line="400" w:lineRule="exact"/>
              <w:jc w:val="center"/>
              <w:rPr>
                <w:rFonts w:ascii="新細明體" w:hAnsi="新細明體"/>
                <w:color w:val="000000"/>
                <w:spacing w:val="20"/>
              </w:rPr>
            </w:pPr>
            <w:r w:rsidRPr="00D371C9">
              <w:rPr>
                <w:rFonts w:ascii="新細明體" w:hAnsi="新細明體" w:hint="eastAsia"/>
                <w:color w:val="000000"/>
                <w:spacing w:val="20"/>
              </w:rPr>
              <w:t>CA-15700</w:t>
            </w:r>
          </w:p>
          <w:p w14:paraId="60EDEC20" w14:textId="77777777" w:rsidR="000C79D3" w:rsidRPr="008279DF" w:rsidRDefault="000C79D3" w:rsidP="00CD4D9C">
            <w:pPr>
              <w:spacing w:before="0" w:beforeAutospacing="0" w:afterLines="0" w:line="400" w:lineRule="exact"/>
              <w:jc w:val="center"/>
              <w:rPr>
                <w:rFonts w:ascii="新細明體" w:hAnsi="新細明體"/>
                <w:color w:val="000000"/>
                <w:spacing w:val="24"/>
              </w:rPr>
            </w:pPr>
          </w:p>
        </w:tc>
        <w:tc>
          <w:tcPr>
            <w:tcW w:w="2436" w:type="dxa"/>
          </w:tcPr>
          <w:p w14:paraId="228864B0" w14:textId="77265A91" w:rsidR="000C79D3" w:rsidRPr="008279DF" w:rsidRDefault="000C79D3" w:rsidP="00CD4D9C">
            <w:pPr>
              <w:spacing w:before="0" w:beforeAutospacing="0" w:afterLines="0" w:line="400" w:lineRule="exact"/>
              <w:rPr>
                <w:rFonts w:ascii="新細明體" w:hAnsi="新細明體"/>
                <w:color w:val="000000"/>
                <w:spacing w:val="24"/>
              </w:rPr>
            </w:pPr>
            <w:r w:rsidRPr="000C79D3">
              <w:rPr>
                <w:rFonts w:ascii="新細明體" w:hAnsi="新細明體" w:hint="eastAsia"/>
                <w:color w:val="000000"/>
                <w:spacing w:val="24"/>
              </w:rPr>
              <w:t>場地勘察作業</w:t>
            </w:r>
          </w:p>
        </w:tc>
        <w:tc>
          <w:tcPr>
            <w:tcW w:w="7081" w:type="dxa"/>
          </w:tcPr>
          <w:p w14:paraId="2345EEEA"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一、證券商承銷部門營業處所之設立及變更，應報經主管機關核准，並檢具相關書件函報券商公會勘察場地後，於「證券商申報單一窗口」辦理登錄。</w:t>
            </w:r>
          </w:p>
          <w:p w14:paraId="4CEB59A7"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二、證券商經營承銷業務應設置營業場所，並明確標示之。</w:t>
            </w:r>
          </w:p>
          <w:p w14:paraId="7BDB42EA"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三、上述營業場所必須具備下列設備</w:t>
            </w:r>
            <w:proofErr w:type="gramStart"/>
            <w:r w:rsidRPr="000C79D3">
              <w:rPr>
                <w:rFonts w:ascii="新細明體" w:hAnsi="新細明體" w:hint="eastAsia"/>
                <w:color w:val="000000"/>
                <w:spacing w:val="20"/>
                <w:szCs w:val="20"/>
              </w:rPr>
              <w:t>︰</w:t>
            </w:r>
            <w:proofErr w:type="gramEnd"/>
          </w:p>
          <w:p w14:paraId="25A316C0" w14:textId="77777777" w:rsidR="000C79D3" w:rsidRPr="000C79D3" w:rsidRDefault="000C79D3" w:rsidP="000C79D3">
            <w:pPr>
              <w:spacing w:before="0" w:beforeAutospacing="0" w:afterLines="0" w:line="400" w:lineRule="exact"/>
              <w:ind w:leftChars="-26" w:left="803" w:rightChars="24" w:right="58" w:hangingChars="309" w:hanging="865"/>
              <w:jc w:val="both"/>
              <w:rPr>
                <w:rFonts w:ascii="新細明體" w:hAnsi="新細明體"/>
                <w:color w:val="000000"/>
                <w:spacing w:val="20"/>
                <w:szCs w:val="20"/>
              </w:rPr>
            </w:pPr>
            <w:r w:rsidRPr="000C79D3">
              <w:rPr>
                <w:rFonts w:ascii="新細明體" w:hAnsi="新細明體" w:hint="eastAsia"/>
                <w:color w:val="000000"/>
                <w:spacing w:val="20"/>
                <w:szCs w:val="20"/>
              </w:rPr>
              <w:t xml:space="preserve">  (</w:t>
            </w:r>
            <w:proofErr w:type="gramStart"/>
            <w:r w:rsidRPr="000C79D3">
              <w:rPr>
                <w:rFonts w:ascii="新細明體" w:hAnsi="新細明體" w:hint="eastAsia"/>
                <w:color w:val="000000"/>
                <w:spacing w:val="20"/>
                <w:szCs w:val="20"/>
              </w:rPr>
              <w:t>一</w:t>
            </w:r>
            <w:proofErr w:type="gramEnd"/>
            <w:r w:rsidRPr="000C79D3">
              <w:rPr>
                <w:rFonts w:ascii="新細明體" w:hAnsi="新細明體" w:hint="eastAsia"/>
                <w:color w:val="000000"/>
                <w:spacing w:val="20"/>
                <w:szCs w:val="20"/>
              </w:rPr>
              <w:t>)應設置辦理承銷業務之營業專用電話。</w:t>
            </w:r>
          </w:p>
          <w:p w14:paraId="7CAC9472" w14:textId="77777777" w:rsidR="000C79D3" w:rsidRPr="000C79D3" w:rsidRDefault="000C79D3" w:rsidP="000C79D3">
            <w:pPr>
              <w:spacing w:before="0" w:beforeAutospacing="0" w:afterLines="0" w:line="400" w:lineRule="exact"/>
              <w:ind w:leftChars="-11" w:left="811" w:rightChars="24" w:right="58" w:hangingChars="299" w:hanging="83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(二)應設置</w:t>
            </w:r>
            <w:proofErr w:type="gramStart"/>
            <w:r w:rsidRPr="000C79D3">
              <w:rPr>
                <w:rFonts w:ascii="新細明體" w:hAnsi="新細明體" w:hint="eastAsia"/>
                <w:color w:val="000000"/>
                <w:spacing w:val="20"/>
                <w:szCs w:val="20"/>
              </w:rPr>
              <w:t>可陳示</w:t>
            </w:r>
            <w:proofErr w:type="gramEnd"/>
            <w:r w:rsidRPr="000C79D3">
              <w:rPr>
                <w:rFonts w:ascii="新細明體" w:hAnsi="新細明體" w:hint="eastAsia"/>
                <w:color w:val="000000"/>
                <w:spacing w:val="20"/>
                <w:szCs w:val="20"/>
              </w:rPr>
              <w:t>承銷相關資料如中</w:t>
            </w:r>
            <w:proofErr w:type="gramStart"/>
            <w:r w:rsidRPr="000C79D3">
              <w:rPr>
                <w:rFonts w:ascii="新細明體" w:hAnsi="新細明體" w:hint="eastAsia"/>
                <w:color w:val="000000"/>
                <w:spacing w:val="20"/>
                <w:szCs w:val="20"/>
              </w:rPr>
              <w:t>籤</w:t>
            </w:r>
            <w:proofErr w:type="gramEnd"/>
            <w:r w:rsidRPr="000C79D3">
              <w:rPr>
                <w:rFonts w:ascii="新細明體" w:hAnsi="新細明體" w:hint="eastAsia"/>
                <w:color w:val="000000"/>
                <w:spacing w:val="20"/>
                <w:szCs w:val="20"/>
              </w:rPr>
              <w:t>公告等之設備。</w:t>
            </w:r>
          </w:p>
          <w:p w14:paraId="03C7CB4F" w14:textId="77777777" w:rsidR="000C79D3" w:rsidRPr="000C79D3" w:rsidRDefault="000C79D3" w:rsidP="000C79D3">
            <w:pPr>
              <w:spacing w:before="0" w:beforeAutospacing="0" w:afterLines="0" w:line="400" w:lineRule="exact"/>
              <w:ind w:leftChars="-11" w:left="811" w:rightChars="24" w:right="58" w:hangingChars="299" w:hanging="83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(三)營業場所內應設置櫃檯處理洽商銷售有價證券相關事宜。</w:t>
            </w:r>
          </w:p>
          <w:p w14:paraId="22CF4CC6" w14:textId="77777777" w:rsidR="000C79D3" w:rsidRPr="000C79D3" w:rsidRDefault="000C79D3" w:rsidP="000C79D3">
            <w:pPr>
              <w:spacing w:before="0" w:beforeAutospacing="0" w:afterLines="0" w:line="400" w:lineRule="exact"/>
              <w:ind w:leftChars="-18" w:left="500" w:rightChars="24" w:right="58" w:hangingChars="194" w:hanging="543"/>
              <w:jc w:val="both"/>
              <w:rPr>
                <w:rFonts w:ascii="新細明體" w:hAnsi="新細明體"/>
                <w:color w:val="000000"/>
                <w:spacing w:val="20"/>
                <w:szCs w:val="20"/>
              </w:rPr>
            </w:pPr>
            <w:r w:rsidRPr="000C79D3">
              <w:rPr>
                <w:rFonts w:ascii="新細明體" w:hAnsi="新細明體" w:hint="eastAsia"/>
                <w:color w:val="000000"/>
                <w:spacing w:val="20"/>
                <w:szCs w:val="20"/>
              </w:rPr>
              <w:t xml:space="preserve">  (四)辦理承銷業務之其他設備。</w:t>
            </w:r>
          </w:p>
          <w:p w14:paraId="05C10ED1" w14:textId="77777777" w:rsidR="000C79D3" w:rsidRPr="000C79D3" w:rsidRDefault="000C79D3" w:rsidP="000C79D3">
            <w:pPr>
              <w:spacing w:before="0" w:beforeAutospacing="0" w:afterLines="0" w:line="400" w:lineRule="exact"/>
              <w:ind w:left="574" w:rightChars="24" w:right="58" w:hangingChars="205" w:hanging="574"/>
              <w:jc w:val="both"/>
              <w:rPr>
                <w:rFonts w:ascii="新細明體" w:hAnsi="新細明體"/>
                <w:color w:val="000000"/>
                <w:spacing w:val="20"/>
                <w:szCs w:val="20"/>
              </w:rPr>
            </w:pPr>
            <w:r w:rsidRPr="000C79D3">
              <w:rPr>
                <w:rFonts w:ascii="新細明體" w:hAnsi="新細明體" w:hint="eastAsia"/>
                <w:color w:val="000000"/>
                <w:spacing w:val="20"/>
                <w:szCs w:val="20"/>
              </w:rPr>
              <w:t>四、證券商因經營承銷業務需於總公司或分支機構以外設置承銷部門辦公處所者，應依下列規定辦理：</w:t>
            </w:r>
          </w:p>
          <w:p w14:paraId="5A6214F5"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w:t>
            </w:r>
            <w:proofErr w:type="gramStart"/>
            <w:r w:rsidRPr="000C79D3">
              <w:rPr>
                <w:rFonts w:ascii="新細明體" w:hAnsi="新細明體" w:hint="eastAsia"/>
                <w:color w:val="000000"/>
                <w:spacing w:val="20"/>
                <w:szCs w:val="20"/>
              </w:rPr>
              <w:t>一</w:t>
            </w:r>
            <w:proofErr w:type="gramEnd"/>
            <w:r w:rsidRPr="000C79D3">
              <w:rPr>
                <w:rFonts w:ascii="新細明體" w:hAnsi="新細明體" w:hint="eastAsia"/>
                <w:color w:val="000000"/>
                <w:spacing w:val="20"/>
                <w:szCs w:val="20"/>
              </w:rPr>
              <w:t>)限用於證券承銷商輔導、評估發行公司相關作業之辦公場所，不得設置營業櫃檯或有銷售行為。</w:t>
            </w:r>
          </w:p>
          <w:p w14:paraId="7FCADB35"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(二)設置前應檢具下列書件函報券商公會勘察場地後，於「證券商申報單一窗口」辦理登錄：</w:t>
            </w:r>
          </w:p>
          <w:p w14:paraId="24488926"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1.董事會決議設置辦公處所之相關會議紀錄。</w:t>
            </w:r>
          </w:p>
          <w:p w14:paraId="0DC24B41"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2.辦公處所平面圖。</w:t>
            </w:r>
          </w:p>
          <w:p w14:paraId="71CDA4EC"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3.所設辦公處所之所有權狀或承租契約影本。</w:t>
            </w:r>
          </w:p>
          <w:p w14:paraId="793CE74B"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t xml:space="preserve">     4.所設辦公處所之地址及聯絡方式。</w:t>
            </w:r>
          </w:p>
          <w:p w14:paraId="3082284D" w14:textId="77777777" w:rsidR="000C79D3" w:rsidRPr="000C79D3" w:rsidRDefault="000C79D3" w:rsidP="000C79D3">
            <w:pPr>
              <w:spacing w:before="0" w:beforeAutospacing="0" w:afterLines="0" w:line="400" w:lineRule="exact"/>
              <w:ind w:leftChars="1" w:left="859" w:rightChars="24" w:right="58" w:hangingChars="306" w:hanging="857"/>
              <w:jc w:val="both"/>
              <w:rPr>
                <w:rFonts w:ascii="新細明體" w:hAnsi="新細明體"/>
                <w:color w:val="000000"/>
                <w:spacing w:val="20"/>
                <w:szCs w:val="20"/>
              </w:rPr>
            </w:pPr>
            <w:r w:rsidRPr="000C79D3">
              <w:rPr>
                <w:rFonts w:ascii="新細明體" w:hAnsi="新細明體" w:hint="eastAsia"/>
                <w:color w:val="000000"/>
                <w:spacing w:val="20"/>
                <w:szCs w:val="20"/>
              </w:rPr>
              <w:lastRenderedPageBreak/>
              <w:t xml:space="preserve">  (三)有異動狀況時，應依前款規定辦理。</w:t>
            </w:r>
          </w:p>
          <w:p w14:paraId="0C50D5C9" w14:textId="77777777" w:rsidR="000C79D3" w:rsidRPr="000C79D3" w:rsidRDefault="000C79D3" w:rsidP="000C79D3">
            <w:pPr>
              <w:spacing w:before="0" w:beforeAutospacing="0" w:afterLines="0" w:line="400" w:lineRule="exact"/>
              <w:ind w:leftChars="-107" w:left="575" w:rightChars="24" w:right="58" w:hangingChars="297" w:hanging="832"/>
              <w:jc w:val="both"/>
              <w:rPr>
                <w:rFonts w:ascii="新細明體" w:hAnsi="新細明體"/>
                <w:color w:val="000000"/>
                <w:spacing w:val="20"/>
                <w:szCs w:val="20"/>
              </w:rPr>
            </w:pPr>
          </w:p>
          <w:p w14:paraId="658B7E57" w14:textId="77777777" w:rsidR="000C79D3" w:rsidRPr="000C79D3" w:rsidRDefault="000C79D3" w:rsidP="00CD4D9C">
            <w:pPr>
              <w:pStyle w:val="11"/>
              <w:tabs>
                <w:tab w:val="clear" w:pos="1077"/>
              </w:tabs>
              <w:snapToGrid w:val="0"/>
              <w:spacing w:after="120"/>
              <w:ind w:leftChars="7" w:left="530" w:rightChars="24" w:right="58" w:hangingChars="178" w:hanging="513"/>
              <w:rPr>
                <w:rFonts w:ascii="新細明體" w:hAnsi="新細明體"/>
                <w:color w:val="000000"/>
              </w:rPr>
            </w:pPr>
          </w:p>
        </w:tc>
        <w:tc>
          <w:tcPr>
            <w:tcW w:w="3131" w:type="dxa"/>
          </w:tcPr>
          <w:p w14:paraId="56AF2103" w14:textId="77777777" w:rsidR="000C79D3" w:rsidRPr="000C79D3" w:rsidRDefault="000C79D3" w:rsidP="000C79D3">
            <w:pPr>
              <w:widowControl/>
              <w:snapToGrid w:val="0"/>
              <w:spacing w:before="0" w:beforeAutospacing="0" w:afterLines="0" w:line="400" w:lineRule="exact"/>
              <w:ind w:left="91" w:right="57"/>
              <w:rPr>
                <w:rFonts w:ascii="新細明體" w:hAnsi="新細明體"/>
                <w:color w:val="000000"/>
                <w:spacing w:val="20"/>
              </w:rPr>
            </w:pPr>
            <w:r w:rsidRPr="000C79D3">
              <w:rPr>
                <w:rFonts w:ascii="新細明體" w:hAnsi="新細明體" w:hint="eastAsia"/>
                <w:color w:val="000000"/>
                <w:spacing w:val="20"/>
              </w:rPr>
              <w:lastRenderedPageBreak/>
              <w:t>法令規章：</w:t>
            </w:r>
          </w:p>
          <w:p w14:paraId="17924968" w14:textId="77777777" w:rsidR="000C79D3" w:rsidRPr="000C79D3" w:rsidRDefault="000C79D3" w:rsidP="000C79D3">
            <w:pPr>
              <w:widowControl/>
              <w:snapToGrid w:val="0"/>
              <w:spacing w:before="0" w:beforeAutospacing="0" w:afterLines="0" w:line="400" w:lineRule="exact"/>
              <w:ind w:right="57"/>
              <w:rPr>
                <w:rFonts w:ascii="新細明體" w:hAnsi="新細明體"/>
                <w:color w:val="000000"/>
                <w:spacing w:val="20"/>
              </w:rPr>
            </w:pPr>
            <w:r w:rsidRPr="000C79D3">
              <w:rPr>
                <w:rFonts w:ascii="新細明體" w:hAnsi="新細明體" w:hint="eastAsia"/>
                <w:color w:val="000000"/>
                <w:spacing w:val="20"/>
              </w:rPr>
              <w:t>(</w:t>
            </w:r>
            <w:proofErr w:type="gramStart"/>
            <w:r w:rsidRPr="000C79D3">
              <w:rPr>
                <w:rFonts w:ascii="新細明體" w:hAnsi="新細明體" w:hint="eastAsia"/>
                <w:color w:val="000000"/>
                <w:spacing w:val="20"/>
              </w:rPr>
              <w:t>一</w:t>
            </w:r>
            <w:proofErr w:type="gramEnd"/>
            <w:r w:rsidRPr="000C79D3">
              <w:rPr>
                <w:rFonts w:ascii="新細明體" w:hAnsi="新細明體" w:hint="eastAsia"/>
                <w:color w:val="000000"/>
                <w:spacing w:val="20"/>
              </w:rPr>
              <w:t>)證券商設置標準</w:t>
            </w:r>
          </w:p>
          <w:p w14:paraId="6216E209" w14:textId="77777777" w:rsidR="000C79D3" w:rsidRPr="000C79D3" w:rsidRDefault="000C79D3" w:rsidP="000C79D3">
            <w:pPr>
              <w:widowControl/>
              <w:snapToGrid w:val="0"/>
              <w:spacing w:before="0" w:beforeAutospacing="0" w:afterLines="0" w:line="400" w:lineRule="exact"/>
              <w:ind w:left="437" w:right="57" w:hangingChars="156" w:hanging="437"/>
              <w:rPr>
                <w:rFonts w:ascii="新細明體" w:hAnsi="新細明體"/>
                <w:color w:val="000000"/>
                <w:spacing w:val="20"/>
              </w:rPr>
            </w:pPr>
            <w:r w:rsidRPr="000C79D3">
              <w:rPr>
                <w:rFonts w:ascii="新細明體" w:hAnsi="新細明體" w:hint="eastAsia"/>
                <w:color w:val="000000"/>
                <w:spacing w:val="20"/>
              </w:rPr>
              <w:t>(二)券商公會證券商申請經營承銷業務場地及設備標準</w:t>
            </w:r>
          </w:p>
          <w:p w14:paraId="337AB79B" w14:textId="22EA6982" w:rsidR="000C79D3" w:rsidRPr="008279DF" w:rsidRDefault="000C79D3" w:rsidP="000C79D3">
            <w:pPr>
              <w:pStyle w:val="2"/>
              <w:numPr>
                <w:ilvl w:val="0"/>
                <w:numId w:val="0"/>
              </w:numPr>
              <w:snapToGrid w:val="0"/>
              <w:spacing w:after="120"/>
              <w:ind w:left="510" w:hanging="510"/>
              <w:rPr>
                <w:rFonts w:ascii="新細明體" w:hAnsi="新細明體"/>
                <w:color w:val="000000"/>
                <w:spacing w:val="20"/>
              </w:rPr>
            </w:pPr>
            <w:r w:rsidRPr="000C79D3">
              <w:rPr>
                <w:rFonts w:ascii="新細明體" w:hAnsi="新細明體" w:hint="eastAsia"/>
                <w:color w:val="000000"/>
                <w:spacing w:val="20"/>
                <w:szCs w:val="22"/>
              </w:rPr>
              <w:t>(三)券商公會96.6.7</w:t>
            </w:r>
            <w:proofErr w:type="gramStart"/>
            <w:r w:rsidRPr="000C79D3">
              <w:rPr>
                <w:rFonts w:ascii="新細明體" w:hAnsi="新細明體" w:hint="eastAsia"/>
                <w:color w:val="000000"/>
                <w:spacing w:val="20"/>
                <w:szCs w:val="22"/>
              </w:rPr>
              <w:t>中證商電字</w:t>
            </w:r>
            <w:proofErr w:type="gramEnd"/>
            <w:r w:rsidRPr="000C79D3">
              <w:rPr>
                <w:rFonts w:ascii="新細明體" w:hAnsi="新細明體" w:hint="eastAsia"/>
                <w:color w:val="000000"/>
                <w:spacing w:val="20"/>
                <w:szCs w:val="22"/>
              </w:rPr>
              <w:t>第0960000930號函</w:t>
            </w:r>
          </w:p>
        </w:tc>
      </w:tr>
    </w:tbl>
    <w:p w14:paraId="05632DBC" w14:textId="77777777" w:rsidR="000C79D3" w:rsidRDefault="000C79D3" w:rsidP="00A26ED1">
      <w:pPr>
        <w:spacing w:after="190"/>
      </w:pPr>
    </w:p>
    <w:p w14:paraId="0BDF5A14" w14:textId="77777777" w:rsidR="008812C2" w:rsidRDefault="008812C2" w:rsidP="00A26ED1">
      <w:pPr>
        <w:spacing w:after="190"/>
      </w:pPr>
    </w:p>
    <w:sectPr w:rsidR="008812C2" w:rsidSect="00A0781C">
      <w:headerReference w:type="even" r:id="rId10"/>
      <w:headerReference w:type="default" r:id="rId11"/>
      <w:footerReference w:type="even" r:id="rId12"/>
      <w:footerReference w:type="default" r:id="rId13"/>
      <w:headerReference w:type="first" r:id="rId14"/>
      <w:footerReference w:type="first" r:id="rId15"/>
      <w:pgSz w:w="16838" w:h="11906" w:orient="landscape"/>
      <w:pgMar w:top="1247" w:right="1440" w:bottom="1247" w:left="1440" w:header="851" w:footer="283"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81E7" w14:textId="77777777" w:rsidR="009A0B03" w:rsidRDefault="009A0B03" w:rsidP="005D243C">
      <w:pPr>
        <w:spacing w:before="0" w:after="120"/>
      </w:pPr>
      <w:r>
        <w:separator/>
      </w:r>
    </w:p>
  </w:endnote>
  <w:endnote w:type="continuationSeparator" w:id="0">
    <w:p w14:paraId="5AF59EFB" w14:textId="77777777" w:rsidR="009A0B03" w:rsidRDefault="009A0B03" w:rsidP="005D243C">
      <w:pPr>
        <w:spacing w:before="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BF92" w14:textId="77777777" w:rsidR="005D243C" w:rsidRDefault="005D243C">
    <w:pPr>
      <w:pStyle w:val="af2"/>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968003898"/>
      <w:docPartObj>
        <w:docPartGallery w:val="Page Numbers (Bottom of Page)"/>
        <w:docPartUnique/>
      </w:docPartObj>
    </w:sdtPr>
    <w:sdtContent>
      <w:p w14:paraId="7A9379B6" w14:textId="4A2C3AF9" w:rsidR="00A0781C" w:rsidRPr="00A0781C" w:rsidRDefault="00A0781C">
        <w:pPr>
          <w:pStyle w:val="af2"/>
          <w:spacing w:after="120"/>
          <w:jc w:val="center"/>
          <w:rPr>
            <w:sz w:val="24"/>
            <w:szCs w:val="24"/>
          </w:rPr>
        </w:pPr>
        <w:r w:rsidRPr="00A0781C">
          <w:rPr>
            <w:sz w:val="24"/>
            <w:szCs w:val="24"/>
          </w:rPr>
          <w:fldChar w:fldCharType="begin"/>
        </w:r>
        <w:r w:rsidRPr="00A0781C">
          <w:rPr>
            <w:sz w:val="24"/>
            <w:szCs w:val="24"/>
          </w:rPr>
          <w:instrText>PAGE   \* MERGEFORMAT</w:instrText>
        </w:r>
        <w:r w:rsidRPr="00A0781C">
          <w:rPr>
            <w:sz w:val="24"/>
            <w:szCs w:val="24"/>
          </w:rPr>
          <w:fldChar w:fldCharType="separate"/>
        </w:r>
        <w:r w:rsidRPr="00A0781C">
          <w:rPr>
            <w:sz w:val="24"/>
            <w:szCs w:val="24"/>
            <w:lang w:val="zh-TW"/>
          </w:rPr>
          <w:t>2</w:t>
        </w:r>
        <w:r w:rsidRPr="00A0781C">
          <w:rPr>
            <w:sz w:val="24"/>
            <w:szCs w:val="24"/>
          </w:rPr>
          <w:fldChar w:fldCharType="end"/>
        </w:r>
      </w:p>
    </w:sdtContent>
  </w:sdt>
  <w:p w14:paraId="4C860F40" w14:textId="77777777" w:rsidR="005D243C" w:rsidRDefault="005D243C">
    <w:pPr>
      <w:pStyle w:val="af2"/>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E260" w14:textId="77777777" w:rsidR="005D243C" w:rsidRDefault="005D243C">
    <w:pPr>
      <w:pStyle w:val="af2"/>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A718" w14:textId="77777777" w:rsidR="009A0B03" w:rsidRDefault="009A0B03" w:rsidP="005D243C">
      <w:pPr>
        <w:spacing w:before="0" w:after="120"/>
      </w:pPr>
      <w:r>
        <w:separator/>
      </w:r>
    </w:p>
  </w:footnote>
  <w:footnote w:type="continuationSeparator" w:id="0">
    <w:p w14:paraId="06879F12" w14:textId="77777777" w:rsidR="009A0B03" w:rsidRDefault="009A0B03" w:rsidP="005D243C">
      <w:pPr>
        <w:spacing w:before="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C9C6" w14:textId="77777777" w:rsidR="005D243C" w:rsidRDefault="005D243C">
    <w:pPr>
      <w:pStyle w:val="af0"/>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89CA" w14:textId="1AA1463D" w:rsidR="005D243C" w:rsidRPr="008812C2" w:rsidRDefault="008812C2" w:rsidP="003A7BAF">
    <w:pPr>
      <w:pStyle w:val="af0"/>
      <w:spacing w:after="120"/>
      <w:jc w:val="right"/>
    </w:pPr>
    <w:r>
      <w:rPr>
        <w:rFonts w:hint="eastAsia"/>
        <w:b/>
        <w:spacing w:val="20"/>
        <w:sz w:val="32"/>
      </w:rPr>
      <w:t>證券商內部控制制度標準規範</w:t>
    </w:r>
    <w:proofErr w:type="gramStart"/>
    <w:r>
      <w:rPr>
        <w:b/>
        <w:spacing w:val="20"/>
        <w:sz w:val="32"/>
      </w:rPr>
      <w:t>—</w:t>
    </w:r>
    <w:proofErr w:type="gramEnd"/>
    <w:r>
      <w:rPr>
        <w:rFonts w:hint="eastAsia"/>
        <w:b/>
        <w:spacing w:val="20"/>
        <w:sz w:val="32"/>
      </w:rPr>
      <w:t>內部控制制度（承銷業務</w:t>
    </w:r>
    <w:r w:rsidR="003A7BAF">
      <w:rPr>
        <w:rFonts w:hint="eastAsia"/>
        <w:b/>
        <w:spacing w:val="20"/>
        <w:sz w:val="32"/>
      </w:rPr>
      <w:t>）</w:t>
    </w:r>
    <w:r w:rsidR="003A7BAF">
      <w:rPr>
        <w:rFonts w:hint="eastAsia"/>
        <w:b/>
        <w:spacing w:val="20"/>
        <w:sz w:val="32"/>
      </w:rPr>
      <w:t xml:space="preserve">      115.07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9BA7" w14:textId="77777777" w:rsidR="005D243C" w:rsidRDefault="005D243C">
    <w:pPr>
      <w:pStyle w:val="af0"/>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2E01"/>
    <w:multiLevelType w:val="singleLevel"/>
    <w:tmpl w:val="9B22D704"/>
    <w:lvl w:ilvl="0">
      <w:start w:val="1"/>
      <w:numFmt w:val="taiwaneseCountingThousand"/>
      <w:pStyle w:val="2"/>
      <w:lvlText w:val="(%1)"/>
      <w:lvlJc w:val="left"/>
      <w:pPr>
        <w:tabs>
          <w:tab w:val="num" w:pos="2166"/>
        </w:tabs>
        <w:ind w:left="567" w:firstLine="879"/>
      </w:pPr>
      <w:rPr>
        <w:rFonts w:hint="eastAsia"/>
      </w:rPr>
    </w:lvl>
  </w:abstractNum>
  <w:abstractNum w:abstractNumId="1" w15:restartNumberingAfterBreak="0">
    <w:nsid w:val="1EFD001F"/>
    <w:multiLevelType w:val="singleLevel"/>
    <w:tmpl w:val="93EE909E"/>
    <w:lvl w:ilvl="0">
      <w:start w:val="1"/>
      <w:numFmt w:val="taiwaneseCountingThousand"/>
      <w:lvlText w:val="(%1)"/>
      <w:lvlJc w:val="left"/>
      <w:pPr>
        <w:tabs>
          <w:tab w:val="num" w:pos="2166"/>
        </w:tabs>
        <w:ind w:left="567" w:firstLine="879"/>
      </w:pPr>
      <w:rPr>
        <w:rFonts w:hint="eastAsia"/>
      </w:rPr>
    </w:lvl>
  </w:abstractNum>
  <w:abstractNum w:abstractNumId="2" w15:restartNumberingAfterBreak="0">
    <w:nsid w:val="2D69485F"/>
    <w:multiLevelType w:val="hybridMultilevel"/>
    <w:tmpl w:val="D05AC8DA"/>
    <w:lvl w:ilvl="0" w:tplc="13C8221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276F4"/>
    <w:multiLevelType w:val="singleLevel"/>
    <w:tmpl w:val="AC220AEC"/>
    <w:lvl w:ilvl="0">
      <w:start w:val="1"/>
      <w:numFmt w:val="taiwaneseCountingThousand"/>
      <w:lvlText w:val="(%1)"/>
      <w:lvlJc w:val="left"/>
      <w:pPr>
        <w:tabs>
          <w:tab w:val="num" w:pos="2166"/>
        </w:tabs>
        <w:ind w:left="567" w:firstLine="879"/>
      </w:pPr>
      <w:rPr>
        <w:rFonts w:hint="eastAsia"/>
      </w:rPr>
    </w:lvl>
  </w:abstractNum>
  <w:abstractNum w:abstractNumId="4" w15:restartNumberingAfterBreak="0">
    <w:nsid w:val="40263A02"/>
    <w:multiLevelType w:val="singleLevel"/>
    <w:tmpl w:val="5ECAC1C0"/>
    <w:lvl w:ilvl="0">
      <w:start w:val="1"/>
      <w:numFmt w:val="taiwaneseCountingThousand"/>
      <w:lvlText w:val="(%1)"/>
      <w:lvlJc w:val="left"/>
      <w:pPr>
        <w:tabs>
          <w:tab w:val="num" w:pos="732"/>
        </w:tabs>
        <w:ind w:left="732" w:hanging="732"/>
      </w:pPr>
      <w:rPr>
        <w:rFonts w:ascii="Times New Roman" w:hAnsi="Times New Roman" w:hint="eastAsia"/>
        <w:u w:val="none"/>
      </w:rPr>
    </w:lvl>
  </w:abstractNum>
  <w:abstractNum w:abstractNumId="5" w15:restartNumberingAfterBreak="0">
    <w:nsid w:val="5D94343E"/>
    <w:multiLevelType w:val="singleLevel"/>
    <w:tmpl w:val="AC220AEC"/>
    <w:lvl w:ilvl="0">
      <w:start w:val="1"/>
      <w:numFmt w:val="taiwaneseCountingThousand"/>
      <w:lvlText w:val="(%1)"/>
      <w:lvlJc w:val="left"/>
      <w:pPr>
        <w:tabs>
          <w:tab w:val="num" w:pos="2166"/>
        </w:tabs>
        <w:ind w:left="567" w:firstLine="879"/>
      </w:pPr>
      <w:rPr>
        <w:rFonts w:hint="eastAsia"/>
      </w:rPr>
    </w:lvl>
  </w:abstractNum>
  <w:abstractNum w:abstractNumId="6" w15:restartNumberingAfterBreak="0">
    <w:nsid w:val="60EE4CB6"/>
    <w:multiLevelType w:val="singleLevel"/>
    <w:tmpl w:val="23DE42CC"/>
    <w:lvl w:ilvl="0">
      <w:start w:val="1"/>
      <w:numFmt w:val="taiwaneseCountingThousand"/>
      <w:lvlText w:val="(%1)"/>
      <w:lvlJc w:val="left"/>
      <w:pPr>
        <w:tabs>
          <w:tab w:val="num" w:pos="1230"/>
        </w:tabs>
        <w:ind w:left="340" w:firstLine="170"/>
      </w:pPr>
      <w:rPr>
        <w:rFonts w:hint="eastAsia"/>
      </w:rPr>
    </w:lvl>
  </w:abstractNum>
  <w:abstractNum w:abstractNumId="7" w15:restartNumberingAfterBreak="0">
    <w:nsid w:val="65361A3D"/>
    <w:multiLevelType w:val="singleLevel"/>
    <w:tmpl w:val="AC220AEC"/>
    <w:lvl w:ilvl="0">
      <w:start w:val="1"/>
      <w:numFmt w:val="taiwaneseCountingThousand"/>
      <w:lvlText w:val="(%1)"/>
      <w:lvlJc w:val="left"/>
      <w:pPr>
        <w:tabs>
          <w:tab w:val="num" w:pos="2166"/>
        </w:tabs>
        <w:ind w:left="567" w:firstLine="879"/>
      </w:pPr>
      <w:rPr>
        <w:rFonts w:hint="eastAsia"/>
      </w:rPr>
    </w:lvl>
  </w:abstractNum>
  <w:abstractNum w:abstractNumId="8" w15:restartNumberingAfterBreak="0">
    <w:nsid w:val="6A0F180B"/>
    <w:multiLevelType w:val="singleLevel"/>
    <w:tmpl w:val="14B6D26E"/>
    <w:lvl w:ilvl="0">
      <w:start w:val="1"/>
      <w:numFmt w:val="taiwaneseCountingThousand"/>
      <w:lvlText w:val="(%1)"/>
      <w:lvlJc w:val="left"/>
      <w:pPr>
        <w:tabs>
          <w:tab w:val="num" w:pos="595"/>
        </w:tabs>
        <w:ind w:left="595" w:hanging="504"/>
      </w:pPr>
      <w:rPr>
        <w:rFonts w:hint="eastAsia"/>
      </w:rPr>
    </w:lvl>
  </w:abstractNum>
  <w:abstractNum w:abstractNumId="9" w15:restartNumberingAfterBreak="0">
    <w:nsid w:val="71046B9B"/>
    <w:multiLevelType w:val="hybridMultilevel"/>
    <w:tmpl w:val="A35A2316"/>
    <w:lvl w:ilvl="0" w:tplc="C2F240F0">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E90BB1"/>
    <w:multiLevelType w:val="singleLevel"/>
    <w:tmpl w:val="A56EEAEE"/>
    <w:lvl w:ilvl="0">
      <w:start w:val="1"/>
      <w:numFmt w:val="taiwaneseCountingThousand"/>
      <w:suff w:val="nothing"/>
      <w:lvlText w:val="(%1)"/>
      <w:lvlJc w:val="left"/>
      <w:pPr>
        <w:ind w:left="488" w:hanging="516"/>
      </w:pPr>
      <w:rPr>
        <w:rFonts w:hint="eastAsia"/>
        <w:u w:val="none"/>
      </w:rPr>
    </w:lvl>
  </w:abstractNum>
  <w:num w:numId="1" w16cid:durableId="1213620256">
    <w:abstractNumId w:val="6"/>
  </w:num>
  <w:num w:numId="2" w16cid:durableId="1919165516">
    <w:abstractNumId w:val="0"/>
  </w:num>
  <w:num w:numId="3" w16cid:durableId="1364014108">
    <w:abstractNumId w:val="10"/>
  </w:num>
  <w:num w:numId="4" w16cid:durableId="115217455">
    <w:abstractNumId w:val="1"/>
  </w:num>
  <w:num w:numId="5" w16cid:durableId="465510016">
    <w:abstractNumId w:val="4"/>
  </w:num>
  <w:num w:numId="6" w16cid:durableId="1673335432">
    <w:abstractNumId w:val="3"/>
  </w:num>
  <w:num w:numId="7" w16cid:durableId="355498353">
    <w:abstractNumId w:val="5"/>
  </w:num>
  <w:num w:numId="8" w16cid:durableId="1285312243">
    <w:abstractNumId w:val="7"/>
  </w:num>
  <w:num w:numId="9" w16cid:durableId="367797856">
    <w:abstractNumId w:val="9"/>
  </w:num>
  <w:num w:numId="10" w16cid:durableId="875704181">
    <w:abstractNumId w:val="8"/>
  </w:num>
  <w:num w:numId="11" w16cid:durableId="661394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1"/>
    <w:rsid w:val="00034A30"/>
    <w:rsid w:val="00096B85"/>
    <w:rsid w:val="000C79D3"/>
    <w:rsid w:val="00145469"/>
    <w:rsid w:val="00180301"/>
    <w:rsid w:val="001950A6"/>
    <w:rsid w:val="001A60B1"/>
    <w:rsid w:val="0023562B"/>
    <w:rsid w:val="002561F5"/>
    <w:rsid w:val="00305806"/>
    <w:rsid w:val="003A7BAF"/>
    <w:rsid w:val="004701B9"/>
    <w:rsid w:val="005D243C"/>
    <w:rsid w:val="005F3E0C"/>
    <w:rsid w:val="00610C83"/>
    <w:rsid w:val="00675A16"/>
    <w:rsid w:val="007339FA"/>
    <w:rsid w:val="00753679"/>
    <w:rsid w:val="0076249F"/>
    <w:rsid w:val="007B5F96"/>
    <w:rsid w:val="00865995"/>
    <w:rsid w:val="008812C2"/>
    <w:rsid w:val="008E6E50"/>
    <w:rsid w:val="009029D5"/>
    <w:rsid w:val="00940108"/>
    <w:rsid w:val="009807DF"/>
    <w:rsid w:val="009A0B03"/>
    <w:rsid w:val="009A2FC9"/>
    <w:rsid w:val="009C7FBB"/>
    <w:rsid w:val="00A0781C"/>
    <w:rsid w:val="00A26ED1"/>
    <w:rsid w:val="00B14900"/>
    <w:rsid w:val="00BC4368"/>
    <w:rsid w:val="00C22D3E"/>
    <w:rsid w:val="00C44E99"/>
    <w:rsid w:val="00D21FBF"/>
    <w:rsid w:val="00DC0F25"/>
    <w:rsid w:val="00E1130A"/>
    <w:rsid w:val="00F90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83C2"/>
  <w15:chartTrackingRefBased/>
  <w15:docId w15:val="{7CACA8B6-ECB5-4EA3-9D59-CA7BF912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標楷體" w:hAnsi="Calibri" w:cstheme="minorBidi"/>
        <w:kern w:val="2"/>
        <w:sz w:val="28"/>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ED1"/>
    <w:pPr>
      <w:widowControl w:val="0"/>
      <w:spacing w:before="100" w:beforeAutospacing="1" w:afterLines="50"/>
    </w:pPr>
    <w:rPr>
      <w:rFonts w:eastAsia="新細明體" w:cs="Times New Roman"/>
      <w:sz w:val="24"/>
      <w:szCs w:val="22"/>
    </w:rPr>
  </w:style>
  <w:style w:type="paragraph" w:styleId="1">
    <w:name w:val="heading 1"/>
    <w:basedOn w:val="a"/>
    <w:next w:val="a"/>
    <w:link w:val="10"/>
    <w:uiPriority w:val="9"/>
    <w:qFormat/>
    <w:rsid w:val="00A26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semiHidden/>
    <w:unhideWhenUsed/>
    <w:qFormat/>
    <w:rsid w:val="00A26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ED1"/>
    <w:pPr>
      <w:keepNext/>
      <w:keepLines/>
      <w:spacing w:before="160" w:after="40"/>
      <w:outlineLvl w:val="2"/>
    </w:pPr>
    <w:rPr>
      <w:rFonts w:asciiTheme="minorHAnsi" w:eastAsiaTheme="majorEastAsia" w:hAnsiTheme="minorHAnsi" w:cstheme="majorBidi"/>
      <w:color w:val="2F5496" w:themeColor="accent1" w:themeShade="BF"/>
      <w:sz w:val="32"/>
      <w:szCs w:val="32"/>
    </w:rPr>
  </w:style>
  <w:style w:type="paragraph" w:styleId="4">
    <w:name w:val="heading 4"/>
    <w:basedOn w:val="a"/>
    <w:next w:val="a"/>
    <w:link w:val="40"/>
    <w:uiPriority w:val="9"/>
    <w:semiHidden/>
    <w:unhideWhenUsed/>
    <w:qFormat/>
    <w:rsid w:val="00A26ED1"/>
    <w:pPr>
      <w:keepNext/>
      <w:keepLines/>
      <w:spacing w:before="160" w:after="40"/>
      <w:outlineLvl w:val="3"/>
    </w:pPr>
    <w:rPr>
      <w:rFonts w:asciiTheme="minorHAnsi" w:eastAsiaTheme="majorEastAsia" w:hAnsiTheme="minorHAnsi" w:cstheme="majorBidi"/>
      <w:color w:val="2F5496" w:themeColor="accent1" w:themeShade="BF"/>
    </w:rPr>
  </w:style>
  <w:style w:type="paragraph" w:styleId="5">
    <w:name w:val="heading 5"/>
    <w:basedOn w:val="a"/>
    <w:next w:val="a"/>
    <w:link w:val="50"/>
    <w:uiPriority w:val="9"/>
    <w:semiHidden/>
    <w:unhideWhenUsed/>
    <w:qFormat/>
    <w:rsid w:val="00A26ED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26ED1"/>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A26ED1"/>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26ED1"/>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A26ED1"/>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26ED1"/>
    <w:rPr>
      <w:rFonts w:asciiTheme="majorHAnsi" w:eastAsiaTheme="majorEastAsia" w:hAnsiTheme="majorHAnsi" w:cstheme="majorBidi"/>
      <w:color w:val="2F5496" w:themeColor="accent1" w:themeShade="BF"/>
      <w:sz w:val="48"/>
      <w:szCs w:val="48"/>
    </w:rPr>
  </w:style>
  <w:style w:type="character" w:customStyle="1" w:styleId="21">
    <w:name w:val="標題 2 字元"/>
    <w:basedOn w:val="a0"/>
    <w:link w:val="20"/>
    <w:uiPriority w:val="9"/>
    <w:semiHidden/>
    <w:rsid w:val="00A26ED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A26ED1"/>
    <w:rPr>
      <w:rFonts w:asciiTheme="minorHAnsi" w:eastAsiaTheme="majorEastAsia" w:hAnsiTheme="minorHAnsi" w:cstheme="majorBidi"/>
      <w:color w:val="2F5496" w:themeColor="accent1" w:themeShade="BF"/>
      <w:sz w:val="32"/>
      <w:szCs w:val="32"/>
    </w:rPr>
  </w:style>
  <w:style w:type="character" w:customStyle="1" w:styleId="40">
    <w:name w:val="標題 4 字元"/>
    <w:basedOn w:val="a0"/>
    <w:link w:val="4"/>
    <w:uiPriority w:val="9"/>
    <w:semiHidden/>
    <w:rsid w:val="00A26ED1"/>
    <w:rPr>
      <w:rFonts w:asciiTheme="minorHAnsi" w:eastAsiaTheme="majorEastAsia" w:hAnsiTheme="minorHAnsi" w:cstheme="majorBidi"/>
      <w:color w:val="2F5496" w:themeColor="accent1" w:themeShade="BF"/>
    </w:rPr>
  </w:style>
  <w:style w:type="character" w:customStyle="1" w:styleId="50">
    <w:name w:val="標題 5 字元"/>
    <w:basedOn w:val="a0"/>
    <w:link w:val="5"/>
    <w:uiPriority w:val="9"/>
    <w:semiHidden/>
    <w:rsid w:val="00A26ED1"/>
    <w:rPr>
      <w:rFonts w:asciiTheme="minorHAnsi" w:eastAsiaTheme="majorEastAsia" w:hAnsiTheme="minorHAnsi" w:cstheme="majorBidi"/>
      <w:color w:val="2F5496" w:themeColor="accent1" w:themeShade="BF"/>
    </w:rPr>
  </w:style>
  <w:style w:type="character" w:customStyle="1" w:styleId="60">
    <w:name w:val="標題 6 字元"/>
    <w:basedOn w:val="a0"/>
    <w:link w:val="6"/>
    <w:uiPriority w:val="9"/>
    <w:semiHidden/>
    <w:rsid w:val="00A26ED1"/>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A26ED1"/>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A26ED1"/>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A26ED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A26E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26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ED1"/>
    <w:pPr>
      <w:numPr>
        <w:ilvl w:val="1"/>
      </w:numPr>
      <w:spacing w:after="160"/>
      <w:jc w:val="center"/>
    </w:pPr>
    <w:rPr>
      <w:rFonts w:asciiTheme="majorHAnsi" w:eastAsiaTheme="majorEastAsia" w:hAnsiTheme="majorHAnsi" w:cstheme="majorBidi"/>
      <w:color w:val="595959" w:themeColor="text1" w:themeTint="A6"/>
      <w:spacing w:val="15"/>
    </w:rPr>
  </w:style>
  <w:style w:type="character" w:customStyle="1" w:styleId="a6">
    <w:name w:val="副標題 字元"/>
    <w:basedOn w:val="a0"/>
    <w:link w:val="a5"/>
    <w:uiPriority w:val="11"/>
    <w:rsid w:val="00A26ED1"/>
    <w:rPr>
      <w:rFonts w:asciiTheme="majorHAnsi" w:eastAsiaTheme="majorEastAsia" w:hAnsiTheme="majorHAnsi" w:cstheme="majorBidi"/>
      <w:color w:val="595959" w:themeColor="text1" w:themeTint="A6"/>
      <w:spacing w:val="15"/>
    </w:rPr>
  </w:style>
  <w:style w:type="paragraph" w:styleId="a7">
    <w:name w:val="Quote"/>
    <w:basedOn w:val="a"/>
    <w:next w:val="a"/>
    <w:link w:val="a8"/>
    <w:uiPriority w:val="29"/>
    <w:qFormat/>
    <w:rsid w:val="00A26ED1"/>
    <w:pPr>
      <w:spacing w:before="160" w:after="160"/>
      <w:jc w:val="center"/>
    </w:pPr>
    <w:rPr>
      <w:i/>
      <w:iCs/>
      <w:color w:val="404040" w:themeColor="text1" w:themeTint="BF"/>
    </w:rPr>
  </w:style>
  <w:style w:type="character" w:customStyle="1" w:styleId="a8">
    <w:name w:val="引文 字元"/>
    <w:basedOn w:val="a0"/>
    <w:link w:val="a7"/>
    <w:uiPriority w:val="29"/>
    <w:rsid w:val="00A26ED1"/>
    <w:rPr>
      <w:i/>
      <w:iCs/>
      <w:color w:val="404040" w:themeColor="text1" w:themeTint="BF"/>
    </w:rPr>
  </w:style>
  <w:style w:type="paragraph" w:styleId="a9">
    <w:name w:val="List Paragraph"/>
    <w:basedOn w:val="a"/>
    <w:uiPriority w:val="34"/>
    <w:qFormat/>
    <w:rsid w:val="00A26ED1"/>
    <w:pPr>
      <w:ind w:left="720"/>
      <w:contextualSpacing/>
    </w:pPr>
  </w:style>
  <w:style w:type="character" w:styleId="aa">
    <w:name w:val="Intense Emphasis"/>
    <w:basedOn w:val="a0"/>
    <w:uiPriority w:val="21"/>
    <w:qFormat/>
    <w:rsid w:val="00A26ED1"/>
    <w:rPr>
      <w:i/>
      <w:iCs/>
      <w:color w:val="2F5496" w:themeColor="accent1" w:themeShade="BF"/>
    </w:rPr>
  </w:style>
  <w:style w:type="paragraph" w:styleId="ab">
    <w:name w:val="Intense Quote"/>
    <w:basedOn w:val="a"/>
    <w:next w:val="a"/>
    <w:link w:val="ac"/>
    <w:uiPriority w:val="30"/>
    <w:qFormat/>
    <w:rsid w:val="00A26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A26ED1"/>
    <w:rPr>
      <w:i/>
      <w:iCs/>
      <w:color w:val="2F5496" w:themeColor="accent1" w:themeShade="BF"/>
    </w:rPr>
  </w:style>
  <w:style w:type="character" w:styleId="ad">
    <w:name w:val="Intense Reference"/>
    <w:basedOn w:val="a0"/>
    <w:uiPriority w:val="32"/>
    <w:qFormat/>
    <w:rsid w:val="00A26ED1"/>
    <w:rPr>
      <w:b/>
      <w:bCs/>
      <w:smallCaps/>
      <w:color w:val="2F5496" w:themeColor="accent1" w:themeShade="BF"/>
      <w:spacing w:val="5"/>
    </w:rPr>
  </w:style>
  <w:style w:type="paragraph" w:customStyle="1" w:styleId="11">
    <w:name w:val="內控1"/>
    <w:basedOn w:val="ae"/>
    <w:rsid w:val="00A26ED1"/>
    <w:pPr>
      <w:tabs>
        <w:tab w:val="left" w:pos="1077"/>
      </w:tabs>
      <w:spacing w:before="0" w:beforeAutospacing="0" w:afterLines="0" w:line="400" w:lineRule="exact"/>
      <w:ind w:right="57"/>
      <w:jc w:val="both"/>
    </w:pPr>
    <w:rPr>
      <w:rFonts w:ascii="Arial" w:eastAsia="新細明體" w:hAnsi="Arial" w:cs="Times New Roman"/>
      <w:spacing w:val="24"/>
      <w:szCs w:val="20"/>
    </w:rPr>
  </w:style>
  <w:style w:type="paragraph" w:customStyle="1" w:styleId="2">
    <w:name w:val="內控2"/>
    <w:basedOn w:val="ae"/>
    <w:rsid w:val="00A26ED1"/>
    <w:pPr>
      <w:numPr>
        <w:numId w:val="2"/>
      </w:numPr>
      <w:tabs>
        <w:tab w:val="clear" w:pos="2166"/>
        <w:tab w:val="num" w:pos="510"/>
        <w:tab w:val="left" w:pos="1077"/>
      </w:tabs>
      <w:spacing w:before="0" w:beforeAutospacing="0" w:afterLines="0" w:line="400" w:lineRule="exact"/>
      <w:ind w:left="510" w:right="57" w:hanging="510"/>
      <w:jc w:val="both"/>
    </w:pPr>
    <w:rPr>
      <w:rFonts w:ascii="Arial" w:eastAsia="新細明體" w:hAnsi="Arial" w:cs="Times New Roman"/>
      <w:szCs w:val="20"/>
    </w:rPr>
  </w:style>
  <w:style w:type="paragraph" w:styleId="ae">
    <w:name w:val="Plain Text"/>
    <w:basedOn w:val="a"/>
    <w:link w:val="af"/>
    <w:uiPriority w:val="99"/>
    <w:unhideWhenUsed/>
    <w:rsid w:val="00A26ED1"/>
    <w:rPr>
      <w:rFonts w:ascii="細明體" w:eastAsia="細明體" w:hAnsi="Courier New" w:cs="Courier New"/>
    </w:rPr>
  </w:style>
  <w:style w:type="character" w:customStyle="1" w:styleId="af">
    <w:name w:val="純文字 字元"/>
    <w:basedOn w:val="a0"/>
    <w:link w:val="ae"/>
    <w:uiPriority w:val="99"/>
    <w:rsid w:val="00A26ED1"/>
    <w:rPr>
      <w:rFonts w:ascii="細明體" w:eastAsia="細明體" w:hAnsi="Courier New" w:cs="Courier New"/>
      <w:sz w:val="24"/>
      <w:szCs w:val="22"/>
    </w:rPr>
  </w:style>
  <w:style w:type="paragraph" w:styleId="af0">
    <w:name w:val="header"/>
    <w:basedOn w:val="a"/>
    <w:link w:val="af1"/>
    <w:uiPriority w:val="99"/>
    <w:unhideWhenUsed/>
    <w:rsid w:val="005D243C"/>
    <w:pPr>
      <w:tabs>
        <w:tab w:val="center" w:pos="4153"/>
        <w:tab w:val="right" w:pos="8306"/>
      </w:tabs>
      <w:snapToGrid w:val="0"/>
    </w:pPr>
    <w:rPr>
      <w:sz w:val="20"/>
      <w:szCs w:val="20"/>
    </w:rPr>
  </w:style>
  <w:style w:type="character" w:customStyle="1" w:styleId="af1">
    <w:name w:val="頁首 字元"/>
    <w:basedOn w:val="a0"/>
    <w:link w:val="af0"/>
    <w:uiPriority w:val="99"/>
    <w:rsid w:val="005D243C"/>
    <w:rPr>
      <w:rFonts w:eastAsia="新細明體" w:cs="Times New Roman"/>
      <w:sz w:val="20"/>
      <w:szCs w:val="20"/>
    </w:rPr>
  </w:style>
  <w:style w:type="paragraph" w:styleId="af2">
    <w:name w:val="footer"/>
    <w:basedOn w:val="a"/>
    <w:link w:val="af3"/>
    <w:uiPriority w:val="99"/>
    <w:unhideWhenUsed/>
    <w:rsid w:val="005D243C"/>
    <w:pPr>
      <w:tabs>
        <w:tab w:val="center" w:pos="4153"/>
        <w:tab w:val="right" w:pos="8306"/>
      </w:tabs>
      <w:snapToGrid w:val="0"/>
    </w:pPr>
    <w:rPr>
      <w:sz w:val="20"/>
      <w:szCs w:val="20"/>
    </w:rPr>
  </w:style>
  <w:style w:type="character" w:customStyle="1" w:styleId="af3">
    <w:name w:val="頁尾 字元"/>
    <w:basedOn w:val="a0"/>
    <w:link w:val="af2"/>
    <w:uiPriority w:val="99"/>
    <w:rsid w:val="005D243C"/>
    <w:rPr>
      <w:rFonts w:eastAsia="新細明體" w:cs="Times New Roman"/>
      <w:sz w:val="20"/>
      <w:szCs w:val="20"/>
    </w:rPr>
  </w:style>
  <w:style w:type="character" w:styleId="af4">
    <w:name w:val="Hyperlink"/>
    <w:uiPriority w:val="99"/>
    <w:semiHidden/>
    <w:unhideWhenUsed/>
    <w:rsid w:val="000C79D3"/>
    <w:rPr>
      <w:color w:val="660000"/>
      <w:u w:val="single"/>
    </w:rPr>
  </w:style>
  <w:style w:type="paragraph" w:styleId="af5">
    <w:name w:val="Normal Indent"/>
    <w:basedOn w:val="a"/>
    <w:uiPriority w:val="99"/>
    <w:semiHidden/>
    <w:unhideWhenUsed/>
    <w:rsid w:val="000C79D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aw.com.tw/LawContent.aspx?LawID=G01038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law.com.tw/Scripts/newsdetail.asp?no=G0101719"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FD46-32D1-47AD-9623-EC229F50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61</Pages>
  <Words>4067</Words>
  <Characters>23183</Characters>
  <Application>Microsoft Office Word</Application>
  <DocSecurity>0</DocSecurity>
  <Lines>193</Lines>
  <Paragraphs>54</Paragraphs>
  <ScaleCrop>false</ScaleCrop>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629 TWSA</dc:creator>
  <cp:keywords/>
  <dc:description/>
  <cp:lastModifiedBy>629 TWSA</cp:lastModifiedBy>
  <cp:revision>29</cp:revision>
  <cp:lastPrinted>2026-06-08T03:11:00Z</cp:lastPrinted>
  <dcterms:created xsi:type="dcterms:W3CDTF">2026-06-03T08:11:00Z</dcterms:created>
  <dcterms:modified xsi:type="dcterms:W3CDTF">2026-06-08T03:31:00Z</dcterms:modified>
</cp:coreProperties>
</file>